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FC78A6" w14:textId="77777777" w:rsidR="00622C47" w:rsidRDefault="00622C47" w:rsidP="00622C47">
      <w:pPr>
        <w:shd w:val="clear" w:color="auto" w:fill="00B0F0"/>
        <w:spacing w:after="160" w:line="259" w:lineRule="auto"/>
        <w:rPr>
          <w:rFonts w:ascii="Tahoma" w:hAnsi="Tahoma" w:cs="Tahoma"/>
          <w:b/>
          <w:bCs/>
          <w:color w:val="FFFFFF" w:themeColor="background1"/>
          <w:sz w:val="28"/>
          <w:szCs w:val="28"/>
        </w:rPr>
      </w:pPr>
      <w:r>
        <w:rPr>
          <w:rFonts w:ascii="Tahoma" w:hAnsi="Tahoma" w:cs="Tahoma"/>
          <w:b/>
          <w:bCs/>
          <w:color w:val="FFFFFF" w:themeColor="background1"/>
          <w:sz w:val="28"/>
          <w:szCs w:val="28"/>
        </w:rPr>
        <w:t>Judaism Concepts and Key Questions covered</w:t>
      </w:r>
    </w:p>
    <w:tbl>
      <w:tblPr>
        <w:tblStyle w:val="TableGrid"/>
        <w:tblW w:w="0" w:type="auto"/>
        <w:tblInd w:w="0" w:type="dxa"/>
        <w:tblLook w:val="04A0" w:firstRow="1" w:lastRow="0" w:firstColumn="1" w:lastColumn="0" w:noHBand="0" w:noVBand="1"/>
      </w:tblPr>
      <w:tblGrid>
        <w:gridCol w:w="2263"/>
        <w:gridCol w:w="2127"/>
        <w:gridCol w:w="2268"/>
        <w:gridCol w:w="2358"/>
      </w:tblGrid>
      <w:tr w:rsidR="00465910" w14:paraId="3C292215" w14:textId="77777777" w:rsidTr="007B2357">
        <w:tc>
          <w:tcPr>
            <w:tcW w:w="2263" w:type="dxa"/>
            <w:shd w:val="clear" w:color="auto" w:fill="F2F2F2" w:themeFill="background1" w:themeFillShade="F2"/>
          </w:tcPr>
          <w:p w14:paraId="03AD3D2B" w14:textId="77777777" w:rsidR="00622C47" w:rsidRDefault="00622C47" w:rsidP="007B2357">
            <w:pPr>
              <w:spacing w:after="160" w:line="259" w:lineRule="auto"/>
              <w:rPr>
                <w:rFonts w:ascii="Tahoma" w:hAnsi="Tahoma" w:cs="Tahoma"/>
                <w:b/>
                <w:bCs/>
                <w:sz w:val="24"/>
                <w:szCs w:val="24"/>
              </w:rPr>
            </w:pPr>
          </w:p>
          <w:p w14:paraId="28104B54" w14:textId="77777777" w:rsidR="00622C47" w:rsidRPr="004F6E3A" w:rsidRDefault="00622C47" w:rsidP="007B2357">
            <w:pPr>
              <w:spacing w:after="160" w:line="259" w:lineRule="auto"/>
              <w:jc w:val="center"/>
              <w:rPr>
                <w:rFonts w:ascii="Tahoma" w:hAnsi="Tahoma" w:cs="Tahoma"/>
              </w:rPr>
            </w:pPr>
            <w:r w:rsidRPr="004F6E3A">
              <w:rPr>
                <w:rFonts w:ascii="Tahoma" w:hAnsi="Tahoma" w:cs="Tahoma"/>
                <w:b/>
                <w:bCs/>
                <w:sz w:val="24"/>
                <w:szCs w:val="24"/>
              </w:rPr>
              <w:t>Key Stage 1</w:t>
            </w:r>
          </w:p>
        </w:tc>
        <w:tc>
          <w:tcPr>
            <w:tcW w:w="2127" w:type="dxa"/>
          </w:tcPr>
          <w:p w14:paraId="14268B8B" w14:textId="77777777" w:rsidR="00622C47" w:rsidRPr="00096FF7" w:rsidRDefault="00622C47" w:rsidP="007B2357">
            <w:pPr>
              <w:spacing w:after="160" w:line="259" w:lineRule="auto"/>
              <w:jc w:val="center"/>
              <w:rPr>
                <w:rFonts w:ascii="Tahoma" w:hAnsi="Tahoma" w:cs="Tahoma"/>
                <w:b/>
                <w:bCs/>
              </w:rPr>
            </w:pPr>
            <w:r w:rsidRPr="00096FF7">
              <w:rPr>
                <w:rFonts w:ascii="Tahoma" w:hAnsi="Tahoma" w:cs="Tahoma"/>
                <w:b/>
                <w:bCs/>
              </w:rPr>
              <w:t>Mitzvot/ tzedakah</w:t>
            </w:r>
          </w:p>
          <w:p w14:paraId="25C4058D" w14:textId="77777777" w:rsidR="00622C47" w:rsidRPr="00096FF7" w:rsidRDefault="00622C47" w:rsidP="007B2357">
            <w:pPr>
              <w:spacing w:after="160" w:line="259" w:lineRule="auto"/>
              <w:rPr>
                <w:rFonts w:ascii="Tahoma" w:hAnsi="Tahoma" w:cs="Tahoma"/>
                <w:i/>
                <w:iCs/>
              </w:rPr>
            </w:pPr>
            <w:r w:rsidRPr="00096FF7">
              <w:rPr>
                <w:rFonts w:ascii="Tahoma" w:hAnsi="Tahoma" w:cs="Tahoma"/>
                <w:i/>
                <w:iCs/>
              </w:rPr>
              <w:t>Why is learning to do good deeds so important to Jewish people?</w:t>
            </w:r>
          </w:p>
        </w:tc>
        <w:tc>
          <w:tcPr>
            <w:tcW w:w="2268" w:type="dxa"/>
          </w:tcPr>
          <w:p w14:paraId="6C15B295" w14:textId="77777777" w:rsidR="00622C47" w:rsidRPr="00096FF7" w:rsidRDefault="00622C47" w:rsidP="007B2357">
            <w:pPr>
              <w:spacing w:after="160" w:line="259" w:lineRule="auto"/>
              <w:rPr>
                <w:rFonts w:ascii="Tahoma" w:hAnsi="Tahoma" w:cs="Tahoma"/>
                <w:b/>
                <w:bCs/>
              </w:rPr>
            </w:pPr>
            <w:proofErr w:type="spellStart"/>
            <w:r w:rsidRPr="00096FF7">
              <w:rPr>
                <w:rFonts w:ascii="Tahoma" w:hAnsi="Tahoma" w:cs="Tahoma"/>
                <w:b/>
                <w:bCs/>
              </w:rPr>
              <w:t>Tefillah</w:t>
            </w:r>
            <w:proofErr w:type="spellEnd"/>
            <w:r w:rsidRPr="00096FF7">
              <w:rPr>
                <w:rFonts w:ascii="Tahoma" w:hAnsi="Tahoma" w:cs="Tahoma"/>
                <w:b/>
                <w:bCs/>
              </w:rPr>
              <w:t>/ blessings</w:t>
            </w:r>
          </w:p>
          <w:p w14:paraId="1770FF75" w14:textId="77777777" w:rsidR="00622C47" w:rsidRPr="00096FF7" w:rsidRDefault="00622C47" w:rsidP="007B2357">
            <w:pPr>
              <w:spacing w:after="160" w:line="259" w:lineRule="auto"/>
              <w:rPr>
                <w:rFonts w:ascii="Tahoma" w:hAnsi="Tahoma" w:cs="Tahoma"/>
                <w:i/>
                <w:iCs/>
              </w:rPr>
            </w:pPr>
            <w:r w:rsidRPr="00096FF7">
              <w:rPr>
                <w:rFonts w:ascii="Tahoma" w:hAnsi="Tahoma" w:cs="Tahoma"/>
                <w:i/>
                <w:iCs/>
              </w:rPr>
              <w:t>Why do Jewish families say so many prayers and blessings?</w:t>
            </w:r>
          </w:p>
        </w:tc>
        <w:tc>
          <w:tcPr>
            <w:tcW w:w="2358" w:type="dxa"/>
          </w:tcPr>
          <w:p w14:paraId="6504F2C2" w14:textId="77777777" w:rsidR="00622C47" w:rsidRPr="00096FF7" w:rsidRDefault="00622C47" w:rsidP="007B2357">
            <w:pPr>
              <w:jc w:val="center"/>
              <w:rPr>
                <w:rFonts w:ascii="Tahoma" w:hAnsi="Tahoma" w:cs="Tahoma"/>
                <w:b/>
                <w:bCs/>
                <w:lang w:val="en-US"/>
              </w:rPr>
            </w:pPr>
            <w:proofErr w:type="spellStart"/>
            <w:r w:rsidRPr="00096FF7">
              <w:rPr>
                <w:rFonts w:ascii="Tahoma" w:hAnsi="Tahoma" w:cs="Tahoma"/>
                <w:b/>
                <w:bCs/>
                <w:lang w:val="en-US"/>
              </w:rPr>
              <w:t>Teshuvah</w:t>
            </w:r>
            <w:proofErr w:type="spellEnd"/>
            <w:r w:rsidRPr="00096FF7">
              <w:rPr>
                <w:rFonts w:ascii="Tahoma" w:hAnsi="Tahoma" w:cs="Tahoma"/>
                <w:b/>
                <w:bCs/>
                <w:lang w:val="en-US"/>
              </w:rPr>
              <w:t xml:space="preserve"> / G-D</w:t>
            </w:r>
          </w:p>
          <w:p w14:paraId="09E1F2B8" w14:textId="77777777" w:rsidR="00622C47" w:rsidRPr="00096FF7" w:rsidRDefault="00622C47" w:rsidP="007B2357">
            <w:pPr>
              <w:rPr>
                <w:rFonts w:ascii="Tahoma" w:hAnsi="Tahoma" w:cs="Tahoma"/>
                <w:i/>
                <w:iCs/>
                <w:lang w:val="en-US"/>
              </w:rPr>
            </w:pPr>
            <w:r w:rsidRPr="00096FF7">
              <w:rPr>
                <w:rFonts w:ascii="Tahoma" w:hAnsi="Tahoma" w:cs="Tahoma"/>
                <w:i/>
                <w:iCs/>
                <w:lang w:val="en-US"/>
              </w:rPr>
              <w:t>Why do Jewish families talk about repentance at New Year?</w:t>
            </w:r>
          </w:p>
        </w:tc>
      </w:tr>
      <w:tr w:rsidR="00622C47" w14:paraId="2A46CA69" w14:textId="77777777" w:rsidTr="007B2357">
        <w:tc>
          <w:tcPr>
            <w:tcW w:w="2263" w:type="dxa"/>
          </w:tcPr>
          <w:p w14:paraId="110D6409" w14:textId="77777777" w:rsidR="00622C47" w:rsidRPr="00096FF7" w:rsidRDefault="00622C47" w:rsidP="007B2357">
            <w:pPr>
              <w:spacing w:after="160" w:line="259" w:lineRule="auto"/>
              <w:jc w:val="center"/>
              <w:rPr>
                <w:rFonts w:ascii="Tahoma" w:hAnsi="Tahoma" w:cs="Tahoma"/>
                <w:b/>
                <w:bCs/>
              </w:rPr>
            </w:pPr>
            <w:r w:rsidRPr="00096FF7">
              <w:rPr>
                <w:rFonts w:ascii="Tahoma" w:hAnsi="Tahoma" w:cs="Tahoma"/>
                <w:b/>
                <w:bCs/>
              </w:rPr>
              <w:t>Torah / rabbi</w:t>
            </w:r>
          </w:p>
          <w:p w14:paraId="49C37008" w14:textId="77777777" w:rsidR="00622C47" w:rsidRPr="00096FF7" w:rsidRDefault="00622C47" w:rsidP="007B2357">
            <w:pPr>
              <w:spacing w:after="160" w:line="259" w:lineRule="auto"/>
              <w:rPr>
                <w:rFonts w:ascii="Tahoma" w:hAnsi="Tahoma" w:cs="Tahoma"/>
                <w:i/>
                <w:iCs/>
              </w:rPr>
            </w:pPr>
            <w:r w:rsidRPr="00096FF7">
              <w:rPr>
                <w:rFonts w:ascii="Tahoma" w:hAnsi="Tahoma" w:cs="Tahoma"/>
                <w:i/>
                <w:iCs/>
              </w:rPr>
              <w:t>Why is the Torah such a joy for the Jewish community?</w:t>
            </w:r>
          </w:p>
        </w:tc>
        <w:tc>
          <w:tcPr>
            <w:tcW w:w="2127" w:type="dxa"/>
            <w:shd w:val="clear" w:color="auto" w:fill="F2F2F2" w:themeFill="background1" w:themeFillShade="F2"/>
          </w:tcPr>
          <w:p w14:paraId="69ADB6AD" w14:textId="77777777" w:rsidR="00622C47" w:rsidRDefault="00622C47" w:rsidP="007B2357">
            <w:pPr>
              <w:spacing w:after="160" w:line="259" w:lineRule="auto"/>
              <w:rPr>
                <w:rFonts w:ascii="Tahoma" w:hAnsi="Tahoma" w:cs="Tahoma"/>
                <w:b/>
                <w:bCs/>
              </w:rPr>
            </w:pPr>
          </w:p>
          <w:p w14:paraId="4845E789" w14:textId="77777777" w:rsidR="00622C47" w:rsidRDefault="00622C47" w:rsidP="007B2357">
            <w:pPr>
              <w:spacing w:after="160" w:line="259" w:lineRule="auto"/>
              <w:rPr>
                <w:rFonts w:ascii="Tahoma" w:hAnsi="Tahoma" w:cs="Tahoma"/>
                <w:b/>
                <w:bCs/>
              </w:rPr>
            </w:pPr>
          </w:p>
          <w:p w14:paraId="3CD040B2" w14:textId="77777777" w:rsidR="00622C47" w:rsidRPr="00096FF7" w:rsidRDefault="00622C47" w:rsidP="007B2357">
            <w:pPr>
              <w:spacing w:after="160" w:line="259" w:lineRule="auto"/>
              <w:jc w:val="center"/>
              <w:rPr>
                <w:rFonts w:ascii="Tahoma" w:hAnsi="Tahoma" w:cs="Tahoma"/>
              </w:rPr>
            </w:pPr>
            <w:r w:rsidRPr="00FD08C7">
              <w:rPr>
                <w:rFonts w:ascii="Tahoma" w:hAnsi="Tahoma" w:cs="Tahoma"/>
                <w:b/>
                <w:bCs/>
              </w:rPr>
              <w:t>Key Stage 2</w:t>
            </w:r>
          </w:p>
        </w:tc>
        <w:tc>
          <w:tcPr>
            <w:tcW w:w="2268" w:type="dxa"/>
          </w:tcPr>
          <w:p w14:paraId="1C4EC2E9" w14:textId="77777777" w:rsidR="00622C47" w:rsidRPr="00096FF7" w:rsidRDefault="00622C47" w:rsidP="007B2357">
            <w:pPr>
              <w:spacing w:after="160" w:line="259" w:lineRule="auto"/>
              <w:rPr>
                <w:rFonts w:ascii="Tahoma" w:hAnsi="Tahoma" w:cs="Tahoma"/>
              </w:rPr>
            </w:pPr>
            <w:r>
              <w:rPr>
                <w:noProof/>
                <w:lang w:eastAsia="en-GB"/>
              </w:rPr>
              <w:drawing>
                <wp:inline distT="0" distB="0" distL="0" distR="0" wp14:anchorId="58F9E34D" wp14:editId="0591EB00">
                  <wp:extent cx="1245042" cy="1040045"/>
                  <wp:effectExtent l="0" t="0" r="0" b="0"/>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9799" cy="1044019"/>
                          </a:xfrm>
                          <a:prstGeom prst="rect">
                            <a:avLst/>
                          </a:prstGeom>
                          <a:noFill/>
                        </pic:spPr>
                      </pic:pic>
                    </a:graphicData>
                  </a:graphic>
                </wp:inline>
              </w:drawing>
            </w:r>
            <w:r w:rsidRPr="00096FF7">
              <w:rPr>
                <w:rFonts w:ascii="Tahoma" w:hAnsi="Tahoma" w:cs="Tahoma"/>
                <w:i/>
                <w:iCs/>
              </w:rPr>
              <w:t xml:space="preserve">What symbols and stories help Jewish people remember their </w:t>
            </w:r>
            <w:r w:rsidRPr="00096FF7">
              <w:rPr>
                <w:rFonts w:ascii="Tahoma" w:hAnsi="Tahoma" w:cs="Tahoma"/>
                <w:b/>
                <w:bCs/>
                <w:i/>
                <w:iCs/>
                <w:u w:val="single"/>
              </w:rPr>
              <w:t>covenant</w:t>
            </w:r>
            <w:r w:rsidRPr="00096FF7">
              <w:rPr>
                <w:rFonts w:ascii="Tahoma" w:hAnsi="Tahoma" w:cs="Tahoma"/>
                <w:i/>
                <w:iCs/>
              </w:rPr>
              <w:t xml:space="preserve"> with God?</w:t>
            </w:r>
          </w:p>
        </w:tc>
        <w:tc>
          <w:tcPr>
            <w:tcW w:w="2358" w:type="dxa"/>
          </w:tcPr>
          <w:p w14:paraId="14981ABF" w14:textId="77777777" w:rsidR="00622C47" w:rsidRPr="00096FF7" w:rsidRDefault="00622C47" w:rsidP="007B2357">
            <w:pPr>
              <w:jc w:val="center"/>
              <w:rPr>
                <w:rFonts w:ascii="Tahoma" w:hAnsi="Tahoma" w:cs="Tahoma"/>
                <w:lang w:val="en-US"/>
              </w:rPr>
            </w:pPr>
            <w:r>
              <w:rPr>
                <w:noProof/>
                <w:lang w:eastAsia="en-GB"/>
              </w:rPr>
              <w:drawing>
                <wp:inline distT="0" distB="0" distL="0" distR="0" wp14:anchorId="49F1134D" wp14:editId="407E4292">
                  <wp:extent cx="1021734" cy="1316936"/>
                  <wp:effectExtent l="0" t="0" r="6985" b="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4507" cy="1320511"/>
                          </a:xfrm>
                          <a:prstGeom prst="rect">
                            <a:avLst/>
                          </a:prstGeom>
                          <a:noFill/>
                        </pic:spPr>
                      </pic:pic>
                    </a:graphicData>
                  </a:graphic>
                </wp:inline>
              </w:drawing>
            </w:r>
            <w:r w:rsidRPr="00096FF7">
              <w:rPr>
                <w:rFonts w:ascii="Tahoma" w:hAnsi="Tahoma" w:cs="Tahoma"/>
                <w:i/>
                <w:iCs/>
                <w:noProof/>
              </w:rPr>
              <w:t xml:space="preserve">What is </w:t>
            </w:r>
            <w:r w:rsidRPr="00096FF7">
              <w:rPr>
                <w:rFonts w:ascii="Tahoma" w:hAnsi="Tahoma" w:cs="Tahoma"/>
                <w:b/>
                <w:bCs/>
                <w:i/>
                <w:iCs/>
                <w:noProof/>
                <w:u w:val="single"/>
              </w:rPr>
              <w:t>holiness</w:t>
            </w:r>
            <w:r w:rsidRPr="00096FF7">
              <w:rPr>
                <w:rFonts w:ascii="Tahoma" w:hAnsi="Tahoma" w:cs="Tahoma"/>
                <w:i/>
                <w:iCs/>
                <w:noProof/>
              </w:rPr>
              <w:t xml:space="preserve"> for Jewish people: a place, a time, an object or something else?</w:t>
            </w:r>
          </w:p>
        </w:tc>
      </w:tr>
    </w:tbl>
    <w:p w14:paraId="78CFDA62" w14:textId="77777777" w:rsidR="00622C47" w:rsidRDefault="00622C47" w:rsidP="00622C47">
      <w:pPr>
        <w:spacing w:after="160" w:line="259" w:lineRule="auto"/>
        <w:rPr>
          <w:rFonts w:ascii="Tahoma" w:hAnsi="Tahoma" w:cs="Tahoma"/>
          <w:b/>
          <w:bCs/>
          <w:color w:val="FFFFFF" w:themeColor="background1"/>
          <w:sz w:val="28"/>
          <w:szCs w:val="28"/>
        </w:rPr>
      </w:pPr>
    </w:p>
    <w:p w14:paraId="084F030C" w14:textId="67463315" w:rsidR="000F5D00" w:rsidRPr="00477F5F" w:rsidRDefault="000F5D00" w:rsidP="000F5D00">
      <w:pPr>
        <w:shd w:val="clear" w:color="auto" w:fill="00B0F0"/>
        <w:spacing w:after="160" w:line="259" w:lineRule="auto"/>
        <w:rPr>
          <w:b/>
          <w:bCs/>
          <w:noProof/>
          <w:color w:val="FFFFFF" w:themeColor="background1"/>
          <w:sz w:val="44"/>
          <w:szCs w:val="44"/>
          <w:lang w:eastAsia="en-GB"/>
        </w:rPr>
      </w:pPr>
      <w:r>
        <w:rPr>
          <w:rFonts w:ascii="Tahoma" w:hAnsi="Tahoma" w:cs="Tahoma"/>
          <w:b/>
          <w:bCs/>
          <w:color w:val="FFFFFF" w:themeColor="background1"/>
          <w:sz w:val="28"/>
          <w:szCs w:val="28"/>
        </w:rPr>
        <w:t xml:space="preserve">End of phase Judaism Core </w:t>
      </w:r>
      <w:r w:rsidR="00AF0E72">
        <w:rPr>
          <w:rFonts w:ascii="Tahoma" w:hAnsi="Tahoma" w:cs="Tahoma"/>
          <w:b/>
          <w:bCs/>
          <w:color w:val="FFFFFF" w:themeColor="background1"/>
          <w:sz w:val="28"/>
          <w:szCs w:val="28"/>
        </w:rPr>
        <w:t>knowledge:</w:t>
      </w:r>
      <w:r>
        <w:rPr>
          <w:rFonts w:ascii="Tahoma" w:hAnsi="Tahoma" w:cs="Tahoma"/>
          <w:b/>
          <w:bCs/>
          <w:color w:val="FFFFFF" w:themeColor="background1"/>
          <w:sz w:val="28"/>
          <w:szCs w:val="28"/>
        </w:rPr>
        <w:t xml:space="preserve"> What do we want </w:t>
      </w:r>
      <w:r w:rsidRPr="00477F5F">
        <w:rPr>
          <w:rFonts w:ascii="Tahoma" w:hAnsi="Tahoma" w:cs="Tahoma"/>
          <w:b/>
          <w:bCs/>
          <w:color w:val="FFFFFF" w:themeColor="background1"/>
          <w:sz w:val="28"/>
          <w:szCs w:val="28"/>
        </w:rPr>
        <w:t>pupils to know</w:t>
      </w:r>
      <w:r>
        <w:rPr>
          <w:rFonts w:ascii="Tahoma" w:hAnsi="Tahoma" w:cs="Tahoma"/>
          <w:b/>
          <w:bCs/>
          <w:color w:val="FFFFFF" w:themeColor="background1"/>
          <w:sz w:val="28"/>
          <w:szCs w:val="28"/>
        </w:rPr>
        <w:t>?</w:t>
      </w:r>
    </w:p>
    <w:p w14:paraId="5A34A9F1" w14:textId="77777777" w:rsidR="000F5D00" w:rsidRDefault="000F5D00" w:rsidP="000F5D00">
      <w:pPr>
        <w:rPr>
          <w:rFonts w:ascii="Tahoma" w:hAnsi="Tahoma" w:cs="Tahoma"/>
        </w:rPr>
      </w:pPr>
      <w:r w:rsidRPr="004C3189">
        <w:rPr>
          <w:rFonts w:ascii="Tahoma" w:hAnsi="Tahoma" w:cs="Tahoma"/>
          <w:noProof/>
          <w:lang w:eastAsia="en-GB"/>
        </w:rPr>
        <mc:AlternateContent>
          <mc:Choice Requires="wps">
            <w:drawing>
              <wp:anchor distT="0" distB="0" distL="114300" distR="114300" simplePos="0" relativeHeight="251748352" behindDoc="0" locked="0" layoutInCell="1" allowOverlap="1" wp14:anchorId="27511775" wp14:editId="3B69A204">
                <wp:simplePos x="0" y="0"/>
                <wp:positionH relativeFrom="margin">
                  <wp:align>center</wp:align>
                </wp:positionH>
                <wp:positionV relativeFrom="paragraph">
                  <wp:posOffset>214435</wp:posOffset>
                </wp:positionV>
                <wp:extent cx="6061710" cy="1347413"/>
                <wp:effectExtent l="19050" t="19050" r="15240" b="24765"/>
                <wp:wrapNone/>
                <wp:docPr id="1038" name="Flowchart: Process 1038"/>
                <wp:cNvGraphicFramePr/>
                <a:graphic xmlns:a="http://schemas.openxmlformats.org/drawingml/2006/main">
                  <a:graphicData uri="http://schemas.microsoft.com/office/word/2010/wordprocessingShape">
                    <wps:wsp>
                      <wps:cNvSpPr/>
                      <wps:spPr>
                        <a:xfrm>
                          <a:off x="0" y="0"/>
                          <a:ext cx="6061710" cy="1347413"/>
                        </a:xfrm>
                        <a:prstGeom prst="flowChartProcess">
                          <a:avLst/>
                        </a:prstGeom>
                        <a:ln w="38100">
                          <a:solidFill>
                            <a:srgbClr val="00B0F0"/>
                          </a:solidFill>
                        </a:ln>
                      </wps:spPr>
                      <wps:style>
                        <a:lnRef idx="2">
                          <a:schemeClr val="accent2"/>
                        </a:lnRef>
                        <a:fillRef idx="1">
                          <a:schemeClr val="lt1"/>
                        </a:fillRef>
                        <a:effectRef idx="0">
                          <a:schemeClr val="accent2"/>
                        </a:effectRef>
                        <a:fontRef idx="minor">
                          <a:schemeClr val="dk1"/>
                        </a:fontRef>
                      </wps:style>
                      <wps:txbx>
                        <w:txbxContent>
                          <w:p w14:paraId="431849AF" w14:textId="4B1DE656" w:rsidR="00966074" w:rsidRDefault="00966074" w:rsidP="000F5D00">
                            <w:pPr>
                              <w:rPr>
                                <w:rFonts w:ascii="Tahoma" w:hAnsi="Tahoma" w:cs="Tahoma"/>
                              </w:rPr>
                            </w:pPr>
                            <w:r>
                              <w:rPr>
                                <w:rFonts w:ascii="Tahoma" w:hAnsi="Tahoma" w:cs="Tahoma"/>
                                <w:b/>
                                <w:bCs/>
                              </w:rPr>
                              <w:t>By the end of KS1</w:t>
                            </w:r>
                            <w:r>
                              <w:rPr>
                                <w:rFonts w:ascii="Tahoma" w:hAnsi="Tahoma" w:cs="Tahoma"/>
                              </w:rPr>
                              <w:t xml:space="preserve">, pupils </w:t>
                            </w:r>
                            <w:r w:rsidRPr="00E13068">
                              <w:rPr>
                                <w:rFonts w:ascii="Tahoma" w:hAnsi="Tahoma" w:cs="Tahoma"/>
                              </w:rPr>
                              <w:t xml:space="preserve">learn </w:t>
                            </w:r>
                            <w:r>
                              <w:rPr>
                                <w:rFonts w:ascii="Tahoma" w:hAnsi="Tahoma" w:cs="Tahoma"/>
                              </w:rPr>
                              <w:t>about the importance of the Torah for Jewish people.  They encounter some of the stories such as creation, Jonah or Ruth and discuss possible meanings.  Importantly they learn Jewish people follow the teachings of the Torah as a rule book for life and learn about how the Torah is remembered and respected. They learn about the importance of Shabbat and the role of other Jewish festivals.</w:t>
                            </w:r>
                          </w:p>
                          <w:p w14:paraId="068C934B" w14:textId="77777777" w:rsidR="00966074" w:rsidRDefault="00966074" w:rsidP="000F5D00">
                            <w:pPr>
                              <w:rPr>
                                <w:rFonts w:ascii="Tahoma" w:hAnsi="Tahoma" w:cs="Tahoma"/>
                              </w:rPr>
                            </w:pPr>
                          </w:p>
                          <w:p w14:paraId="1FEFBFEA" w14:textId="77777777" w:rsidR="00966074" w:rsidRDefault="00966074" w:rsidP="000F5D0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511775" id="_x0000_t109" coordsize="21600,21600" o:spt="109" path="m,l,21600r21600,l21600,xe">
                <v:stroke joinstyle="miter"/>
                <v:path gradientshapeok="t" o:connecttype="rect"/>
              </v:shapetype>
              <v:shape id="Flowchart: Process 1038" o:spid="_x0000_s1026" type="#_x0000_t109" style="position:absolute;margin-left:0;margin-top:16.9pt;width:477.3pt;height:106.1pt;z-index:2517483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" fillcolor="white [3201]" strokecolor="#00b0f0" strokeweight="3pt">
                <v:textbox>
                  <w:txbxContent>
                    <w:p w14:paraId="431849AF" w14:textId="4B1DE656" w:rsidR="00966074" w:rsidRDefault="00966074" w:rsidP="000F5D00">
                      <w:pPr>
                        <w:rPr>
                          <w:rFonts w:ascii="Tahoma" w:hAnsi="Tahoma" w:cs="Tahoma"/>
                        </w:rPr>
                      </w:pPr>
                      <w:r>
                        <w:rPr>
                          <w:rFonts w:ascii="Tahoma" w:hAnsi="Tahoma" w:cs="Tahoma"/>
                          <w:b/>
                          <w:bCs/>
                        </w:rPr>
                        <w:t>By the end of KS1</w:t>
                      </w:r>
                      <w:r>
                        <w:rPr>
                          <w:rFonts w:ascii="Tahoma" w:hAnsi="Tahoma" w:cs="Tahoma"/>
                        </w:rPr>
                        <w:t xml:space="preserve">, pupils </w:t>
                      </w:r>
                      <w:r w:rsidRPr="00E13068">
                        <w:rPr>
                          <w:rFonts w:ascii="Tahoma" w:hAnsi="Tahoma" w:cs="Tahoma"/>
                        </w:rPr>
                        <w:t xml:space="preserve">learn </w:t>
                      </w:r>
                      <w:r>
                        <w:rPr>
                          <w:rFonts w:ascii="Tahoma" w:hAnsi="Tahoma" w:cs="Tahoma"/>
                        </w:rPr>
                        <w:t>about the importance of the Torah for Jewish people.  They encounter some of the stories such as creation, Jonah or Ruth and discuss possible meanings.  Importantly they learn Jewish people follow the teachings of the Torah as a rule book for life and learn about how the Torah is remembered and respected. They learn about the importance of Shabbat and the role of other Jewish festivals.</w:t>
                      </w:r>
                    </w:p>
                    <w:p w14:paraId="068C934B" w14:textId="77777777" w:rsidR="00966074" w:rsidRDefault="00966074" w:rsidP="000F5D00">
                      <w:pPr>
                        <w:rPr>
                          <w:rFonts w:ascii="Tahoma" w:hAnsi="Tahoma" w:cs="Tahoma"/>
                        </w:rPr>
                      </w:pPr>
                    </w:p>
                    <w:p w14:paraId="1FEFBFEA" w14:textId="77777777" w:rsidR="00966074" w:rsidRDefault="00966074" w:rsidP="000F5D00">
                      <w:pPr>
                        <w:jc w:val="center"/>
                      </w:pPr>
                    </w:p>
                  </w:txbxContent>
                </v:textbox>
                <w10:wrap anchorx="margin"/>
              </v:shape>
            </w:pict>
          </mc:Fallback>
        </mc:AlternateContent>
      </w:r>
    </w:p>
    <w:p w14:paraId="31686070" w14:textId="77777777" w:rsidR="000F5D00" w:rsidRDefault="000F5D00" w:rsidP="000F5D00">
      <w:pPr>
        <w:rPr>
          <w:rFonts w:ascii="Tahoma" w:hAnsi="Tahoma" w:cs="Tahoma"/>
        </w:rPr>
      </w:pPr>
    </w:p>
    <w:p w14:paraId="0C487305" w14:textId="77777777" w:rsidR="000F5D00" w:rsidRDefault="000F5D00" w:rsidP="000F5D00">
      <w:pPr>
        <w:rPr>
          <w:rFonts w:ascii="Tahoma" w:hAnsi="Tahoma" w:cs="Tahoma"/>
        </w:rPr>
      </w:pPr>
    </w:p>
    <w:p w14:paraId="5271417C" w14:textId="77777777" w:rsidR="000F5D00" w:rsidRDefault="000F5D00" w:rsidP="000F5D00">
      <w:pPr>
        <w:rPr>
          <w:rFonts w:ascii="Tahoma" w:hAnsi="Tahoma" w:cs="Tahoma"/>
        </w:rPr>
      </w:pPr>
    </w:p>
    <w:p w14:paraId="5DEA1480" w14:textId="48F5DD46" w:rsidR="000F5D00" w:rsidRDefault="002A45A4" w:rsidP="000F5D00">
      <w:pPr>
        <w:rPr>
          <w:rFonts w:ascii="Tahoma" w:hAnsi="Tahoma" w:cs="Tahoma"/>
        </w:rPr>
      </w:pPr>
      <w:r w:rsidRPr="004C3189">
        <w:rPr>
          <w:rFonts w:ascii="Tahoma" w:hAnsi="Tahoma" w:cs="Tahoma"/>
          <w:noProof/>
          <w:lang w:eastAsia="en-GB"/>
        </w:rPr>
        <mc:AlternateContent>
          <mc:Choice Requires="wps">
            <w:drawing>
              <wp:anchor distT="0" distB="0" distL="114300" distR="114300" simplePos="0" relativeHeight="251747328" behindDoc="0" locked="0" layoutInCell="1" allowOverlap="1" wp14:anchorId="5C9DB2EB" wp14:editId="5C16777B">
                <wp:simplePos x="0" y="0"/>
                <wp:positionH relativeFrom="margin">
                  <wp:posOffset>-142647</wp:posOffset>
                </wp:positionH>
                <wp:positionV relativeFrom="paragraph">
                  <wp:posOffset>301468</wp:posOffset>
                </wp:positionV>
                <wp:extent cx="6061710" cy="1847850"/>
                <wp:effectExtent l="19050" t="19050" r="15240" b="19050"/>
                <wp:wrapNone/>
                <wp:docPr id="1039" name="Flowchart: Process 1039"/>
                <wp:cNvGraphicFramePr/>
                <a:graphic xmlns:a="http://schemas.openxmlformats.org/drawingml/2006/main">
                  <a:graphicData uri="http://schemas.microsoft.com/office/word/2010/wordprocessingShape">
                    <wps:wsp>
                      <wps:cNvSpPr/>
                      <wps:spPr>
                        <a:xfrm>
                          <a:off x="0" y="0"/>
                          <a:ext cx="6061710" cy="1847850"/>
                        </a:xfrm>
                        <a:prstGeom prst="flowChartProcess">
                          <a:avLst/>
                        </a:prstGeom>
                        <a:ln w="38100">
                          <a:solidFill>
                            <a:srgbClr val="00B0F0"/>
                          </a:solidFill>
                        </a:ln>
                      </wps:spPr>
                      <wps:style>
                        <a:lnRef idx="2">
                          <a:schemeClr val="accent2"/>
                        </a:lnRef>
                        <a:fillRef idx="1">
                          <a:schemeClr val="lt1"/>
                        </a:fillRef>
                        <a:effectRef idx="0">
                          <a:schemeClr val="accent2"/>
                        </a:effectRef>
                        <a:fontRef idx="minor">
                          <a:schemeClr val="dk1"/>
                        </a:fontRef>
                      </wps:style>
                      <wps:txbx>
                        <w:txbxContent>
                          <w:p w14:paraId="2BF3369E" w14:textId="6704C6DD" w:rsidR="00966074" w:rsidRDefault="00966074" w:rsidP="000F5D00">
                            <w:pPr>
                              <w:rPr>
                                <w:rFonts w:ascii="Tahoma" w:hAnsi="Tahoma" w:cs="Tahoma"/>
                              </w:rPr>
                            </w:pPr>
                            <w:r>
                              <w:rPr>
                                <w:rFonts w:ascii="Tahoma" w:hAnsi="Tahoma" w:cs="Tahoma"/>
                                <w:b/>
                                <w:bCs/>
                              </w:rPr>
                              <w:t>By the end of KS2</w:t>
                            </w:r>
                            <w:r>
                              <w:rPr>
                                <w:rFonts w:ascii="Tahoma" w:hAnsi="Tahoma" w:cs="Tahoma"/>
                              </w:rPr>
                              <w:t>, pupils l</w:t>
                            </w:r>
                            <w:r w:rsidRPr="00E13068">
                              <w:rPr>
                                <w:rFonts w:ascii="Tahoma" w:hAnsi="Tahoma" w:cs="Tahoma"/>
                              </w:rPr>
                              <w:t xml:space="preserve">earn </w:t>
                            </w:r>
                            <w:r>
                              <w:rPr>
                                <w:rFonts w:ascii="Tahoma" w:hAnsi="Tahoma" w:cs="Tahoma"/>
                              </w:rPr>
                              <w:t xml:space="preserve">about some of the Torah stories in more detail, especially the Exodus story and the importance of covenant with God for Jewish people. They extend their learning into philosophical and theological conversation about holiness and describe and compare different Jewish celebrations. </w:t>
                            </w:r>
                          </w:p>
                          <w:p w14:paraId="3D4DEB85" w14:textId="0558603D" w:rsidR="00966074" w:rsidRDefault="00966074" w:rsidP="000F5D00">
                            <w:pPr>
                              <w:rPr>
                                <w:rFonts w:ascii="Tahoma" w:hAnsi="Tahoma" w:cs="Tahoma"/>
                              </w:rPr>
                            </w:pPr>
                            <w:r w:rsidRPr="00B31EF8">
                              <w:rPr>
                                <w:rFonts w:ascii="Tahoma" w:hAnsi="Tahoma" w:cs="Tahoma"/>
                                <w:b/>
                                <w:bCs/>
                              </w:rPr>
                              <w:t>Please note</w:t>
                            </w:r>
                            <w:r>
                              <w:rPr>
                                <w:rFonts w:ascii="Tahoma" w:hAnsi="Tahoma" w:cs="Tahoma"/>
                              </w:rPr>
                              <w:t>: the above will depend on if both Judaism units are taught in your KS2 scheme of work.</w:t>
                            </w:r>
                          </w:p>
                          <w:p w14:paraId="3DA00DB0" w14:textId="77777777" w:rsidR="00966074" w:rsidRDefault="00966074" w:rsidP="000F5D0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DB2EB" id="Flowchart: Process 1039" o:spid="_x0000_s1027" type="#_x0000_t109" style="position:absolute;margin-left:-11.25pt;margin-top:23.75pt;width:477.3pt;height:145.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" fillcolor="white [3201]" strokecolor="#00b0f0" strokeweight="3pt">
                <v:textbox>
                  <w:txbxContent>
                    <w:p w14:paraId="2BF3369E" w14:textId="6704C6DD" w:rsidR="00966074" w:rsidRDefault="00966074" w:rsidP="000F5D00">
                      <w:pPr>
                        <w:rPr>
                          <w:rFonts w:ascii="Tahoma" w:hAnsi="Tahoma" w:cs="Tahoma"/>
                        </w:rPr>
                      </w:pPr>
                      <w:r>
                        <w:rPr>
                          <w:rFonts w:ascii="Tahoma" w:hAnsi="Tahoma" w:cs="Tahoma"/>
                          <w:b/>
                          <w:bCs/>
                        </w:rPr>
                        <w:t>By the end of KS2</w:t>
                      </w:r>
                      <w:r>
                        <w:rPr>
                          <w:rFonts w:ascii="Tahoma" w:hAnsi="Tahoma" w:cs="Tahoma"/>
                        </w:rPr>
                        <w:t>, pupils l</w:t>
                      </w:r>
                      <w:r w:rsidRPr="00E13068">
                        <w:rPr>
                          <w:rFonts w:ascii="Tahoma" w:hAnsi="Tahoma" w:cs="Tahoma"/>
                        </w:rPr>
                        <w:t xml:space="preserve">earn </w:t>
                      </w:r>
                      <w:r>
                        <w:rPr>
                          <w:rFonts w:ascii="Tahoma" w:hAnsi="Tahoma" w:cs="Tahoma"/>
                        </w:rPr>
                        <w:t xml:space="preserve">about some of the Torah stories in more detail, especially the Exodus story and the importance of covenant with God for Jewish people. They extend their learning into philosophical and theological conversation about holiness and describe and compare different Jewish celebrations. </w:t>
                      </w:r>
                    </w:p>
                    <w:p w14:paraId="3D4DEB85" w14:textId="0558603D" w:rsidR="00966074" w:rsidRDefault="00966074" w:rsidP="000F5D00">
                      <w:pPr>
                        <w:rPr>
                          <w:rFonts w:ascii="Tahoma" w:hAnsi="Tahoma" w:cs="Tahoma"/>
                        </w:rPr>
                      </w:pPr>
                      <w:r w:rsidRPr="00B31EF8">
                        <w:rPr>
                          <w:rFonts w:ascii="Tahoma" w:hAnsi="Tahoma" w:cs="Tahoma"/>
                          <w:b/>
                          <w:bCs/>
                        </w:rPr>
                        <w:t>Please note</w:t>
                      </w:r>
                      <w:r>
                        <w:rPr>
                          <w:rFonts w:ascii="Tahoma" w:hAnsi="Tahoma" w:cs="Tahoma"/>
                        </w:rPr>
                        <w:t>: the above will depend on if both Judaism units are taught in your KS2 scheme of work.</w:t>
                      </w:r>
                    </w:p>
                    <w:p w14:paraId="3DA00DB0" w14:textId="77777777" w:rsidR="00966074" w:rsidRDefault="00966074" w:rsidP="000F5D00">
                      <w:pPr>
                        <w:jc w:val="center"/>
                      </w:pPr>
                    </w:p>
                  </w:txbxContent>
                </v:textbox>
                <w10:wrap anchorx="margin"/>
              </v:shape>
            </w:pict>
          </mc:Fallback>
        </mc:AlternateContent>
      </w:r>
    </w:p>
    <w:p w14:paraId="78216643" w14:textId="08F07DCA" w:rsidR="000F5D00" w:rsidRDefault="000F5D00" w:rsidP="000F5D00">
      <w:pPr>
        <w:rPr>
          <w:rFonts w:ascii="Tahoma" w:hAnsi="Tahoma" w:cs="Tahoma"/>
        </w:rPr>
      </w:pPr>
    </w:p>
    <w:p w14:paraId="345D0A88" w14:textId="311D37E3" w:rsidR="000F5D00" w:rsidRDefault="000F5D00" w:rsidP="000F5D00">
      <w:pPr>
        <w:rPr>
          <w:rFonts w:ascii="Tahoma" w:hAnsi="Tahoma" w:cs="Tahoma"/>
        </w:rPr>
      </w:pPr>
    </w:p>
    <w:p w14:paraId="7069D659" w14:textId="77777777" w:rsidR="000F5D00" w:rsidRDefault="000F5D00" w:rsidP="000F5D00">
      <w:pPr>
        <w:rPr>
          <w:rFonts w:ascii="Tahoma" w:hAnsi="Tahoma" w:cs="Tahoma"/>
        </w:rPr>
      </w:pPr>
    </w:p>
    <w:p w14:paraId="2FC5C19F" w14:textId="5DB8E5DA" w:rsidR="00096FF7" w:rsidRDefault="00096FF7" w:rsidP="00DD5A6F">
      <w:pPr>
        <w:spacing w:before="240" w:line="240" w:lineRule="auto"/>
        <w:rPr>
          <w:rFonts w:ascii="Tahoma" w:hAnsi="Tahoma" w:cs="Tahoma"/>
          <w:b/>
          <w:sz w:val="24"/>
          <w:szCs w:val="24"/>
        </w:rPr>
      </w:pPr>
    </w:p>
    <w:p w14:paraId="67FD9D9A" w14:textId="07940061" w:rsidR="00096FF7" w:rsidRDefault="00096FF7" w:rsidP="00DD5A6F">
      <w:pPr>
        <w:spacing w:before="240" w:line="240" w:lineRule="auto"/>
        <w:rPr>
          <w:rFonts w:ascii="Tahoma" w:hAnsi="Tahoma" w:cs="Tahoma"/>
          <w:b/>
          <w:sz w:val="24"/>
          <w:szCs w:val="24"/>
        </w:rPr>
      </w:pPr>
    </w:p>
    <w:p w14:paraId="53DF3E23" w14:textId="365FA7B2" w:rsidR="00096FF7" w:rsidRDefault="00096FF7" w:rsidP="00DD5A6F">
      <w:pPr>
        <w:spacing w:before="240" w:line="240" w:lineRule="auto"/>
        <w:rPr>
          <w:rFonts w:ascii="Tahoma" w:hAnsi="Tahoma" w:cs="Tahoma"/>
          <w:b/>
          <w:sz w:val="24"/>
          <w:szCs w:val="24"/>
        </w:rPr>
      </w:pPr>
    </w:p>
    <w:p w14:paraId="0EB12F7C" w14:textId="0A47277E" w:rsidR="00096FF7" w:rsidRDefault="00096FF7" w:rsidP="00DD5A6F">
      <w:pPr>
        <w:spacing w:before="240" w:line="240" w:lineRule="auto"/>
        <w:rPr>
          <w:rFonts w:ascii="Tahoma" w:hAnsi="Tahoma" w:cs="Tahoma"/>
          <w:b/>
          <w:sz w:val="24"/>
          <w:szCs w:val="24"/>
        </w:rPr>
      </w:pPr>
    </w:p>
    <w:p w14:paraId="5A95EB3B" w14:textId="77777777" w:rsidR="00B46275" w:rsidRDefault="00B46275" w:rsidP="00465910">
      <w:pPr>
        <w:shd w:val="clear" w:color="auto" w:fill="00B0F0"/>
        <w:spacing w:after="160" w:line="259" w:lineRule="auto"/>
        <w:rPr>
          <w:rFonts w:ascii="Tahoma" w:hAnsi="Tahoma" w:cs="Tahoma"/>
          <w:color w:val="FFFFFF" w:themeColor="background1"/>
          <w:sz w:val="28"/>
          <w:szCs w:val="28"/>
        </w:rPr>
        <w:sectPr w:rsidR="00B46275" w:rsidSect="00251651">
          <w:headerReference w:type="default" r:id="rId10"/>
          <w:pgSz w:w="11906" w:h="16838"/>
          <w:pgMar w:top="1440" w:right="1440" w:bottom="1440" w:left="1440" w:header="708" w:footer="708" w:gutter="0"/>
          <w:cols w:space="708"/>
          <w:docGrid w:linePitch="360"/>
        </w:sectPr>
      </w:pPr>
    </w:p>
    <w:p w14:paraId="3D2630D3" w14:textId="0B0F0740" w:rsidR="00465910" w:rsidRPr="00FB0460" w:rsidRDefault="00465910" w:rsidP="00465910">
      <w:pPr>
        <w:shd w:val="clear" w:color="auto" w:fill="00B0F0"/>
        <w:spacing w:after="160" w:line="259" w:lineRule="auto"/>
        <w:rPr>
          <w:rFonts w:ascii="Tahoma" w:hAnsi="Tahoma" w:cs="Tahoma"/>
          <w:b/>
          <w:bCs/>
          <w:color w:val="FFFFFF" w:themeColor="background1"/>
          <w:sz w:val="28"/>
          <w:szCs w:val="28"/>
        </w:rPr>
      </w:pPr>
      <w:r w:rsidRPr="00FB0460">
        <w:rPr>
          <w:rFonts w:ascii="Tahoma" w:hAnsi="Tahoma" w:cs="Tahoma"/>
          <w:b/>
          <w:bCs/>
          <w:color w:val="FFFFFF" w:themeColor="background1"/>
          <w:sz w:val="28"/>
          <w:szCs w:val="28"/>
        </w:rPr>
        <w:lastRenderedPageBreak/>
        <w:t xml:space="preserve">Progression in Judaism knowledge of text -practice – living </w:t>
      </w:r>
    </w:p>
    <w:tbl>
      <w:tblPr>
        <w:tblStyle w:val="TableGrid"/>
        <w:tblW w:w="13478" w:type="dxa"/>
        <w:tblInd w:w="0" w:type="dxa"/>
        <w:tblLook w:val="04A0" w:firstRow="1" w:lastRow="0" w:firstColumn="1" w:lastColumn="0" w:noHBand="0" w:noVBand="1"/>
      </w:tblPr>
      <w:tblGrid>
        <w:gridCol w:w="1873"/>
        <w:gridCol w:w="6486"/>
        <w:gridCol w:w="5119"/>
      </w:tblGrid>
      <w:tr w:rsidR="00465910" w:rsidRPr="00537B80" w14:paraId="4B496C3B" w14:textId="77777777" w:rsidTr="002B171F">
        <w:trPr>
          <w:trHeight w:val="800"/>
        </w:trPr>
        <w:tc>
          <w:tcPr>
            <w:tcW w:w="1873" w:type="dxa"/>
            <w:shd w:val="clear" w:color="auto" w:fill="D9D9D9" w:themeFill="background1" w:themeFillShade="D9"/>
          </w:tcPr>
          <w:p w14:paraId="29754602" w14:textId="77777777" w:rsidR="00465910" w:rsidRDefault="00465910" w:rsidP="007B2357">
            <w:pPr>
              <w:spacing w:after="160" w:line="259" w:lineRule="auto"/>
              <w:rPr>
                <w:rFonts w:ascii="Tahoma" w:hAnsi="Tahoma" w:cs="Tahoma"/>
              </w:rPr>
            </w:pPr>
          </w:p>
        </w:tc>
        <w:tc>
          <w:tcPr>
            <w:tcW w:w="6486" w:type="dxa"/>
            <w:shd w:val="clear" w:color="auto" w:fill="D9D9D9" w:themeFill="background1" w:themeFillShade="D9"/>
          </w:tcPr>
          <w:p w14:paraId="130B71E0" w14:textId="77777777" w:rsidR="00465910" w:rsidRDefault="00465910" w:rsidP="007B2357">
            <w:pPr>
              <w:spacing w:after="160" w:line="259" w:lineRule="auto"/>
              <w:rPr>
                <w:rFonts w:ascii="Tahoma" w:hAnsi="Tahoma" w:cs="Tahoma"/>
                <w:b/>
                <w:bCs/>
              </w:rPr>
            </w:pPr>
            <w:r w:rsidRPr="00537B80">
              <w:rPr>
                <w:rFonts w:ascii="Tahoma" w:hAnsi="Tahoma" w:cs="Tahoma"/>
                <w:b/>
                <w:bCs/>
              </w:rPr>
              <w:t>End of KS1</w:t>
            </w:r>
          </w:p>
          <w:p w14:paraId="391C6C3A" w14:textId="77777777" w:rsidR="00465910" w:rsidRPr="00537B80" w:rsidRDefault="00465910" w:rsidP="007B2357">
            <w:pPr>
              <w:spacing w:after="160" w:line="259" w:lineRule="auto"/>
              <w:rPr>
                <w:rFonts w:ascii="Tahoma" w:hAnsi="Tahoma" w:cs="Tahoma"/>
                <w:b/>
                <w:bCs/>
              </w:rPr>
            </w:pPr>
            <w:r w:rsidRPr="00537B80">
              <w:rPr>
                <w:rFonts w:ascii="Tahoma" w:hAnsi="Tahoma" w:cs="Tahoma"/>
                <w:sz w:val="20"/>
                <w:szCs w:val="20"/>
              </w:rPr>
              <w:t>Pupils will be able to:</w:t>
            </w:r>
          </w:p>
        </w:tc>
        <w:tc>
          <w:tcPr>
            <w:tcW w:w="5119" w:type="dxa"/>
            <w:shd w:val="clear" w:color="auto" w:fill="D9D9D9" w:themeFill="background1" w:themeFillShade="D9"/>
          </w:tcPr>
          <w:p w14:paraId="1270BC59" w14:textId="77777777" w:rsidR="00465910" w:rsidRDefault="00465910" w:rsidP="007B2357">
            <w:pPr>
              <w:spacing w:after="160" w:line="259" w:lineRule="auto"/>
              <w:rPr>
                <w:rFonts w:ascii="Tahoma" w:hAnsi="Tahoma" w:cs="Tahoma"/>
                <w:b/>
                <w:bCs/>
              </w:rPr>
            </w:pPr>
            <w:r w:rsidRPr="00537B80">
              <w:rPr>
                <w:rFonts w:ascii="Tahoma" w:hAnsi="Tahoma" w:cs="Tahoma"/>
                <w:b/>
                <w:bCs/>
              </w:rPr>
              <w:t>End of KS2</w:t>
            </w:r>
          </w:p>
          <w:p w14:paraId="09F65C8E" w14:textId="77777777" w:rsidR="00465910" w:rsidRPr="00537B80" w:rsidRDefault="00465910" w:rsidP="007B2357">
            <w:pPr>
              <w:spacing w:after="160" w:line="259" w:lineRule="auto"/>
              <w:rPr>
                <w:rFonts w:ascii="Tahoma" w:hAnsi="Tahoma" w:cs="Tahoma"/>
                <w:b/>
                <w:bCs/>
              </w:rPr>
            </w:pPr>
            <w:r w:rsidRPr="00537B80">
              <w:rPr>
                <w:rFonts w:ascii="Tahoma" w:hAnsi="Tahoma" w:cs="Tahoma"/>
                <w:sz w:val="20"/>
                <w:szCs w:val="20"/>
              </w:rPr>
              <w:t>Pupils will be able to:</w:t>
            </w:r>
          </w:p>
        </w:tc>
      </w:tr>
      <w:tr w:rsidR="00465910" w:rsidRPr="00F8354C" w14:paraId="5312EF38" w14:textId="77777777" w:rsidTr="002B171F">
        <w:trPr>
          <w:trHeight w:val="400"/>
        </w:trPr>
        <w:tc>
          <w:tcPr>
            <w:tcW w:w="1873" w:type="dxa"/>
          </w:tcPr>
          <w:p w14:paraId="5AC9F98F" w14:textId="77777777" w:rsidR="00465910" w:rsidRPr="00537B80" w:rsidRDefault="00465910" w:rsidP="007B2357">
            <w:pPr>
              <w:spacing w:after="160" w:line="259" w:lineRule="auto"/>
              <w:rPr>
                <w:rFonts w:ascii="Tahoma" w:hAnsi="Tahoma" w:cs="Tahoma"/>
                <w:b/>
                <w:bCs/>
              </w:rPr>
            </w:pPr>
            <w:r>
              <w:rPr>
                <w:rFonts w:ascii="Tahoma" w:hAnsi="Tahoma" w:cs="Tahoma"/>
                <w:b/>
                <w:bCs/>
              </w:rPr>
              <w:t>Text/Narrative</w:t>
            </w:r>
          </w:p>
        </w:tc>
        <w:tc>
          <w:tcPr>
            <w:tcW w:w="6486" w:type="dxa"/>
          </w:tcPr>
          <w:p w14:paraId="620C4ABD" w14:textId="159F10E4" w:rsidR="00343CBB" w:rsidRPr="00A862FA" w:rsidRDefault="00343CBB" w:rsidP="007B2357">
            <w:pPr>
              <w:spacing w:after="160" w:line="259" w:lineRule="auto"/>
              <w:rPr>
                <w:rFonts w:ascii="Tahoma" w:hAnsi="Tahoma" w:cs="Tahoma"/>
                <w:sz w:val="18"/>
                <w:szCs w:val="18"/>
              </w:rPr>
            </w:pPr>
            <w:r w:rsidRPr="00A862FA">
              <w:rPr>
                <w:rFonts w:ascii="Tahoma" w:hAnsi="Tahoma" w:cs="Tahoma"/>
                <w:sz w:val="18"/>
                <w:szCs w:val="18"/>
              </w:rPr>
              <w:t>Know that Jewish stories contain examples of Good deeds.</w:t>
            </w:r>
          </w:p>
          <w:p w14:paraId="082AA5A1" w14:textId="12D2635C" w:rsidR="00343CBB" w:rsidRPr="00A862FA" w:rsidRDefault="00343CBB" w:rsidP="007B2357">
            <w:pPr>
              <w:spacing w:after="160" w:line="259" w:lineRule="auto"/>
              <w:rPr>
                <w:rFonts w:ascii="Tahoma" w:hAnsi="Tahoma" w:cs="Tahoma"/>
                <w:sz w:val="18"/>
                <w:szCs w:val="18"/>
              </w:rPr>
            </w:pPr>
            <w:r w:rsidRPr="00A862FA">
              <w:rPr>
                <w:rFonts w:ascii="Tahoma" w:hAnsi="Tahoma" w:cs="Tahoma"/>
                <w:sz w:val="18"/>
                <w:szCs w:val="18"/>
              </w:rPr>
              <w:t>Remember all, or parts of, the story of Ruth.</w:t>
            </w:r>
          </w:p>
          <w:p w14:paraId="1BA43DA7" w14:textId="2817454F" w:rsidR="00A768C7" w:rsidRPr="00A862FA" w:rsidRDefault="0058219C" w:rsidP="007B2357">
            <w:pPr>
              <w:spacing w:after="160" w:line="259" w:lineRule="auto"/>
              <w:rPr>
                <w:rFonts w:ascii="Tahoma" w:hAnsi="Tahoma" w:cs="Tahoma"/>
                <w:sz w:val="18"/>
                <w:szCs w:val="18"/>
              </w:rPr>
            </w:pPr>
            <w:r w:rsidRPr="00A862FA">
              <w:rPr>
                <w:rFonts w:ascii="Tahoma" w:hAnsi="Tahoma" w:cs="Tahoma"/>
                <w:sz w:val="18"/>
                <w:szCs w:val="18"/>
              </w:rPr>
              <w:t xml:space="preserve">Say </w:t>
            </w:r>
            <w:r w:rsidR="00A768C7" w:rsidRPr="00A862FA">
              <w:rPr>
                <w:rFonts w:ascii="Tahoma" w:hAnsi="Tahoma" w:cs="Tahoma"/>
                <w:sz w:val="18"/>
                <w:szCs w:val="18"/>
              </w:rPr>
              <w:t xml:space="preserve">at the end of the creation story God rested. </w:t>
            </w:r>
          </w:p>
          <w:p w14:paraId="52FDDDB4" w14:textId="77777777" w:rsidR="00FF3DF0" w:rsidRPr="00A862FA" w:rsidRDefault="0058219C" w:rsidP="00FF3DF0">
            <w:pPr>
              <w:spacing w:after="160" w:line="259" w:lineRule="auto"/>
              <w:rPr>
                <w:rFonts w:ascii="Tahoma" w:hAnsi="Tahoma" w:cs="Tahoma"/>
                <w:sz w:val="18"/>
                <w:szCs w:val="18"/>
              </w:rPr>
            </w:pPr>
            <w:r w:rsidRPr="00A862FA">
              <w:rPr>
                <w:rFonts w:ascii="Tahoma" w:hAnsi="Tahoma" w:cs="Tahoma"/>
                <w:sz w:val="18"/>
                <w:szCs w:val="18"/>
              </w:rPr>
              <w:t xml:space="preserve">Retell the story of Jonah and begin to talk about its possible meanings. </w:t>
            </w:r>
          </w:p>
          <w:p w14:paraId="76EEF339" w14:textId="386698BA" w:rsidR="00FF3DF0" w:rsidRPr="00A862FA" w:rsidRDefault="00FF3DF0" w:rsidP="00FF3DF0">
            <w:pPr>
              <w:spacing w:after="160" w:line="259" w:lineRule="auto"/>
              <w:rPr>
                <w:rFonts w:ascii="Tahoma" w:hAnsi="Tahoma" w:cs="Tahoma"/>
                <w:sz w:val="18"/>
                <w:szCs w:val="18"/>
              </w:rPr>
            </w:pPr>
            <w:r w:rsidRPr="00A862FA">
              <w:rPr>
                <w:rFonts w:ascii="Tahoma" w:hAnsi="Tahoma" w:cs="Tahoma"/>
                <w:sz w:val="18"/>
                <w:szCs w:val="18"/>
              </w:rPr>
              <w:t>Remember that the Torah is the most important book for Jewish people given by God.  It was written down by a great leader called Moses.</w:t>
            </w:r>
          </w:p>
          <w:p w14:paraId="1177D2E5" w14:textId="0195329C" w:rsidR="00465910" w:rsidRPr="00A862FA" w:rsidRDefault="00FF3DF0" w:rsidP="007B2357">
            <w:pPr>
              <w:spacing w:after="160" w:line="259" w:lineRule="auto"/>
              <w:rPr>
                <w:rFonts w:ascii="Tahoma" w:hAnsi="Tahoma" w:cs="Tahoma"/>
                <w:sz w:val="18"/>
                <w:szCs w:val="18"/>
              </w:rPr>
            </w:pPr>
            <w:r w:rsidRPr="00A862FA">
              <w:rPr>
                <w:rFonts w:ascii="Tahoma" w:hAnsi="Tahoma" w:cs="Tahoma"/>
                <w:sz w:val="18"/>
                <w:szCs w:val="18"/>
              </w:rPr>
              <w:t xml:space="preserve">Recall some of the stories of Moses e.g. 10 commandments or </w:t>
            </w:r>
            <w:r w:rsidR="002B171F">
              <w:rPr>
                <w:rFonts w:ascii="Tahoma" w:hAnsi="Tahoma" w:cs="Tahoma"/>
                <w:sz w:val="18"/>
                <w:szCs w:val="18"/>
              </w:rPr>
              <w:t>his</w:t>
            </w:r>
            <w:r w:rsidRPr="00A862FA">
              <w:rPr>
                <w:rFonts w:ascii="Tahoma" w:hAnsi="Tahoma" w:cs="Tahoma"/>
                <w:sz w:val="18"/>
                <w:szCs w:val="18"/>
              </w:rPr>
              <w:t xml:space="preserve"> birth </w:t>
            </w:r>
          </w:p>
        </w:tc>
        <w:tc>
          <w:tcPr>
            <w:tcW w:w="5119" w:type="dxa"/>
          </w:tcPr>
          <w:p w14:paraId="75140CEA" w14:textId="77777777" w:rsidR="00465910" w:rsidRDefault="006E22AA" w:rsidP="007B2357">
            <w:pPr>
              <w:spacing w:after="160" w:line="259" w:lineRule="auto"/>
              <w:rPr>
                <w:rFonts w:ascii="Tahoma" w:hAnsi="Tahoma" w:cs="Tahoma"/>
                <w:sz w:val="18"/>
                <w:szCs w:val="18"/>
              </w:rPr>
            </w:pPr>
            <w:r>
              <w:rPr>
                <w:rFonts w:ascii="Tahoma" w:hAnsi="Tahoma" w:cs="Tahoma"/>
                <w:sz w:val="18"/>
                <w:szCs w:val="18"/>
              </w:rPr>
              <w:t>Describe</w:t>
            </w:r>
            <w:r w:rsidR="00534ED9">
              <w:rPr>
                <w:rFonts w:ascii="Tahoma" w:hAnsi="Tahoma" w:cs="Tahoma"/>
                <w:sz w:val="18"/>
                <w:szCs w:val="18"/>
              </w:rPr>
              <w:t xml:space="preserve"> a part of</w:t>
            </w:r>
            <w:r>
              <w:rPr>
                <w:rFonts w:ascii="Tahoma" w:hAnsi="Tahoma" w:cs="Tahoma"/>
                <w:sz w:val="18"/>
                <w:szCs w:val="18"/>
              </w:rPr>
              <w:t xml:space="preserve"> the Exodus story</w:t>
            </w:r>
            <w:r w:rsidR="00534ED9">
              <w:rPr>
                <w:rFonts w:ascii="Tahoma" w:hAnsi="Tahoma" w:cs="Tahoma"/>
                <w:sz w:val="18"/>
                <w:szCs w:val="18"/>
              </w:rPr>
              <w:t xml:space="preserve"> </w:t>
            </w:r>
          </w:p>
          <w:p w14:paraId="3C5C6BAA" w14:textId="77777777" w:rsidR="00534ED9" w:rsidRDefault="00534ED9" w:rsidP="007B2357">
            <w:pPr>
              <w:spacing w:after="160" w:line="259" w:lineRule="auto"/>
              <w:rPr>
                <w:rFonts w:ascii="Tahoma" w:hAnsi="Tahoma" w:cs="Tahoma"/>
                <w:sz w:val="18"/>
                <w:szCs w:val="18"/>
              </w:rPr>
            </w:pPr>
            <w:r>
              <w:rPr>
                <w:rFonts w:ascii="Tahoma" w:hAnsi="Tahoma" w:cs="Tahoma"/>
                <w:sz w:val="18"/>
                <w:szCs w:val="18"/>
              </w:rPr>
              <w:t>D</w:t>
            </w:r>
            <w:r w:rsidRPr="00534ED9">
              <w:rPr>
                <w:rFonts w:ascii="Tahoma" w:hAnsi="Tahoma" w:cs="Tahoma"/>
                <w:sz w:val="18"/>
                <w:szCs w:val="18"/>
              </w:rPr>
              <w:t xml:space="preserve">escribe what Jewish people might learn from the stories of </w:t>
            </w:r>
            <w:r>
              <w:rPr>
                <w:rFonts w:ascii="Tahoma" w:hAnsi="Tahoma" w:cs="Tahoma"/>
                <w:sz w:val="18"/>
                <w:szCs w:val="18"/>
              </w:rPr>
              <w:t xml:space="preserve">Noah or </w:t>
            </w:r>
            <w:r w:rsidRPr="00534ED9">
              <w:rPr>
                <w:rFonts w:ascii="Tahoma" w:hAnsi="Tahoma" w:cs="Tahoma"/>
                <w:sz w:val="18"/>
                <w:szCs w:val="18"/>
              </w:rPr>
              <w:t>Abraham about a covenant with God</w:t>
            </w:r>
            <w:r w:rsidR="000C16F0">
              <w:rPr>
                <w:rFonts w:ascii="Tahoma" w:hAnsi="Tahoma" w:cs="Tahoma"/>
                <w:sz w:val="18"/>
                <w:szCs w:val="18"/>
              </w:rPr>
              <w:t>.</w:t>
            </w:r>
          </w:p>
          <w:p w14:paraId="5FF54960" w14:textId="77777777" w:rsidR="000C16F0" w:rsidRDefault="000C16F0" w:rsidP="007B2357">
            <w:pPr>
              <w:spacing w:after="160" w:line="259" w:lineRule="auto"/>
              <w:rPr>
                <w:rFonts w:ascii="Tahoma" w:hAnsi="Tahoma" w:cs="Tahoma"/>
                <w:sz w:val="18"/>
                <w:szCs w:val="18"/>
              </w:rPr>
            </w:pPr>
            <w:r>
              <w:rPr>
                <w:rFonts w:ascii="Tahoma" w:hAnsi="Tahoma" w:cs="Tahoma"/>
                <w:sz w:val="18"/>
                <w:szCs w:val="18"/>
              </w:rPr>
              <w:t xml:space="preserve">Explain what the burning bush story in Exodus teaches about holiness. </w:t>
            </w:r>
          </w:p>
          <w:p w14:paraId="67CBD47B" w14:textId="77777777" w:rsidR="000C16F0" w:rsidRDefault="000C16F0" w:rsidP="007B2357">
            <w:pPr>
              <w:spacing w:after="160" w:line="259" w:lineRule="auto"/>
              <w:rPr>
                <w:rFonts w:ascii="Tahoma" w:hAnsi="Tahoma" w:cs="Tahoma"/>
                <w:sz w:val="18"/>
                <w:szCs w:val="18"/>
              </w:rPr>
            </w:pPr>
          </w:p>
          <w:p w14:paraId="3CE25CE7" w14:textId="1749A5F7" w:rsidR="000C16F0" w:rsidRPr="00F8354C" w:rsidRDefault="000C16F0" w:rsidP="007B2357">
            <w:pPr>
              <w:spacing w:after="160" w:line="259" w:lineRule="auto"/>
              <w:rPr>
                <w:rFonts w:ascii="Tahoma" w:hAnsi="Tahoma" w:cs="Tahoma"/>
                <w:sz w:val="18"/>
                <w:szCs w:val="18"/>
              </w:rPr>
            </w:pPr>
          </w:p>
        </w:tc>
      </w:tr>
      <w:tr w:rsidR="001D0B4C" w:rsidRPr="00F8354C" w14:paraId="0BC4058A" w14:textId="77777777" w:rsidTr="002B171F">
        <w:trPr>
          <w:trHeight w:val="400"/>
        </w:trPr>
        <w:tc>
          <w:tcPr>
            <w:tcW w:w="1873" w:type="dxa"/>
          </w:tcPr>
          <w:p w14:paraId="1870275D" w14:textId="7F691DB8" w:rsidR="001D0B4C" w:rsidRDefault="001D0B4C" w:rsidP="001D0B4C">
            <w:pPr>
              <w:spacing w:after="160" w:line="259" w:lineRule="auto"/>
              <w:rPr>
                <w:rFonts w:ascii="Tahoma" w:hAnsi="Tahoma" w:cs="Tahoma"/>
                <w:b/>
                <w:bCs/>
              </w:rPr>
            </w:pPr>
            <w:r>
              <w:rPr>
                <w:rFonts w:ascii="Tahoma" w:hAnsi="Tahoma" w:cs="Tahoma"/>
                <w:b/>
                <w:bCs/>
              </w:rPr>
              <w:t xml:space="preserve">Community Practice </w:t>
            </w:r>
          </w:p>
        </w:tc>
        <w:tc>
          <w:tcPr>
            <w:tcW w:w="6486" w:type="dxa"/>
          </w:tcPr>
          <w:p w14:paraId="5DDBC885" w14:textId="4D899A86" w:rsidR="00343CBB" w:rsidRPr="00A862FA" w:rsidRDefault="00343CBB" w:rsidP="001D0B4C">
            <w:pPr>
              <w:spacing w:after="160" w:line="259" w:lineRule="auto"/>
              <w:rPr>
                <w:rFonts w:ascii="Tahoma" w:hAnsi="Tahoma" w:cs="Tahoma"/>
                <w:sz w:val="18"/>
                <w:szCs w:val="18"/>
              </w:rPr>
            </w:pPr>
            <w:r w:rsidRPr="00A862FA">
              <w:rPr>
                <w:rFonts w:ascii="Tahoma" w:hAnsi="Tahoma" w:cs="Tahoma"/>
                <w:sz w:val="18"/>
                <w:szCs w:val="18"/>
              </w:rPr>
              <w:t>Know that Jewish people welcome babies into their community.</w:t>
            </w:r>
          </w:p>
          <w:p w14:paraId="00EEA6D9" w14:textId="0C9C28F4" w:rsidR="0058219C" w:rsidRPr="00A862FA" w:rsidRDefault="0058219C" w:rsidP="001D0B4C">
            <w:pPr>
              <w:spacing w:after="160" w:line="259" w:lineRule="auto"/>
              <w:rPr>
                <w:rFonts w:ascii="Tahoma" w:hAnsi="Tahoma" w:cs="Tahoma"/>
                <w:sz w:val="18"/>
                <w:szCs w:val="18"/>
              </w:rPr>
            </w:pPr>
            <w:r w:rsidRPr="00A862FA">
              <w:rPr>
                <w:rFonts w:ascii="Tahoma" w:hAnsi="Tahoma" w:cs="Tahoma"/>
                <w:sz w:val="18"/>
                <w:szCs w:val="18"/>
              </w:rPr>
              <w:t>Know that Jewish families have a day of rest every week.</w:t>
            </w:r>
          </w:p>
          <w:p w14:paraId="3C57F330" w14:textId="7545E49A" w:rsidR="0058219C" w:rsidRPr="00A862FA" w:rsidRDefault="002B171F" w:rsidP="001D0B4C">
            <w:pPr>
              <w:spacing w:after="160" w:line="259" w:lineRule="auto"/>
              <w:rPr>
                <w:rFonts w:ascii="Tahoma" w:hAnsi="Tahoma" w:cs="Tahoma"/>
                <w:sz w:val="18"/>
                <w:szCs w:val="18"/>
              </w:rPr>
            </w:pPr>
            <w:r>
              <w:rPr>
                <w:rFonts w:ascii="Tahoma" w:hAnsi="Tahoma" w:cs="Tahoma"/>
                <w:sz w:val="18"/>
                <w:szCs w:val="18"/>
              </w:rPr>
              <w:t>That at the start of Shabbat, a</w:t>
            </w:r>
            <w:r w:rsidR="0058219C" w:rsidRPr="00A862FA">
              <w:rPr>
                <w:rFonts w:ascii="Tahoma" w:hAnsi="Tahoma" w:cs="Tahoma"/>
                <w:sz w:val="18"/>
                <w:szCs w:val="18"/>
              </w:rPr>
              <w:t xml:space="preserve"> special meal</w:t>
            </w:r>
            <w:r>
              <w:rPr>
                <w:rFonts w:ascii="Tahoma" w:hAnsi="Tahoma" w:cs="Tahoma"/>
                <w:sz w:val="18"/>
                <w:szCs w:val="18"/>
              </w:rPr>
              <w:t>,</w:t>
            </w:r>
            <w:r w:rsidR="0058219C" w:rsidRPr="00A862FA">
              <w:rPr>
                <w:rFonts w:ascii="Tahoma" w:hAnsi="Tahoma" w:cs="Tahoma"/>
                <w:sz w:val="18"/>
                <w:szCs w:val="18"/>
              </w:rPr>
              <w:t xml:space="preserve"> candles </w:t>
            </w:r>
            <w:r>
              <w:rPr>
                <w:rFonts w:ascii="Tahoma" w:hAnsi="Tahoma" w:cs="Tahoma"/>
                <w:sz w:val="18"/>
                <w:szCs w:val="18"/>
              </w:rPr>
              <w:t xml:space="preserve">are lit and </w:t>
            </w:r>
            <w:r w:rsidR="0058219C" w:rsidRPr="00A862FA">
              <w:rPr>
                <w:rFonts w:ascii="Tahoma" w:hAnsi="Tahoma" w:cs="Tahoma"/>
                <w:sz w:val="18"/>
                <w:szCs w:val="18"/>
              </w:rPr>
              <w:t>blessings</w:t>
            </w:r>
            <w:r>
              <w:rPr>
                <w:rFonts w:ascii="Tahoma" w:hAnsi="Tahoma" w:cs="Tahoma"/>
                <w:sz w:val="18"/>
                <w:szCs w:val="18"/>
              </w:rPr>
              <w:t xml:space="preserve"> said</w:t>
            </w:r>
            <w:r w:rsidR="0058219C" w:rsidRPr="00A862FA">
              <w:rPr>
                <w:rFonts w:ascii="Tahoma" w:hAnsi="Tahoma" w:cs="Tahoma"/>
                <w:sz w:val="18"/>
                <w:szCs w:val="18"/>
              </w:rPr>
              <w:t>.</w:t>
            </w:r>
          </w:p>
          <w:p w14:paraId="1A2E6B8F" w14:textId="77777777" w:rsidR="00FF3DF0" w:rsidRPr="00A862FA" w:rsidRDefault="00FF3DF0" w:rsidP="00FF3DF0">
            <w:pPr>
              <w:spacing w:after="160" w:line="259" w:lineRule="auto"/>
              <w:rPr>
                <w:rFonts w:ascii="Tahoma" w:hAnsi="Tahoma" w:cs="Tahoma"/>
                <w:sz w:val="18"/>
                <w:szCs w:val="18"/>
              </w:rPr>
            </w:pPr>
            <w:r w:rsidRPr="00A862FA">
              <w:rPr>
                <w:rFonts w:ascii="Tahoma" w:hAnsi="Tahoma" w:cs="Tahoma"/>
                <w:sz w:val="18"/>
                <w:szCs w:val="18"/>
              </w:rPr>
              <w:t xml:space="preserve">Describe that for Jewish people new year is about saying sorry and making changes. </w:t>
            </w:r>
          </w:p>
          <w:p w14:paraId="65B2786C" w14:textId="6C086C44" w:rsidR="00FF3DF0" w:rsidRPr="00A862FA" w:rsidRDefault="00FF3DF0" w:rsidP="00FF3DF0">
            <w:pPr>
              <w:spacing w:after="160" w:line="259" w:lineRule="auto"/>
              <w:rPr>
                <w:rFonts w:ascii="Tahoma" w:hAnsi="Tahoma" w:cs="Tahoma"/>
                <w:sz w:val="18"/>
                <w:szCs w:val="18"/>
              </w:rPr>
            </w:pPr>
            <w:r w:rsidRPr="00A862FA">
              <w:rPr>
                <w:rFonts w:ascii="Tahoma" w:hAnsi="Tahoma" w:cs="Tahoma"/>
                <w:sz w:val="18"/>
                <w:szCs w:val="18"/>
              </w:rPr>
              <w:t>Say that the Torah is kept in a synagogue or in a special ark.</w:t>
            </w:r>
          </w:p>
          <w:p w14:paraId="21A2E378" w14:textId="726A785B" w:rsidR="00A768C7" w:rsidRPr="00A862FA" w:rsidRDefault="00FF3DF0" w:rsidP="001D0B4C">
            <w:pPr>
              <w:spacing w:after="160" w:line="259" w:lineRule="auto"/>
              <w:rPr>
                <w:rFonts w:ascii="Tahoma" w:hAnsi="Tahoma" w:cs="Tahoma"/>
                <w:sz w:val="18"/>
                <w:szCs w:val="18"/>
              </w:rPr>
            </w:pPr>
            <w:r w:rsidRPr="00A862FA">
              <w:rPr>
                <w:rFonts w:ascii="Tahoma" w:hAnsi="Tahoma" w:cs="Tahoma"/>
                <w:sz w:val="18"/>
                <w:szCs w:val="18"/>
              </w:rPr>
              <w:t>Know the Torah contains rules.</w:t>
            </w:r>
          </w:p>
        </w:tc>
        <w:tc>
          <w:tcPr>
            <w:tcW w:w="5119" w:type="dxa"/>
          </w:tcPr>
          <w:p w14:paraId="057419D2" w14:textId="6EB3BCFC" w:rsidR="00534ED9" w:rsidRDefault="00534ED9" w:rsidP="00534ED9">
            <w:pPr>
              <w:spacing w:after="160" w:line="259" w:lineRule="auto"/>
              <w:rPr>
                <w:rFonts w:ascii="Tahoma" w:hAnsi="Tahoma" w:cs="Tahoma"/>
                <w:sz w:val="18"/>
                <w:szCs w:val="18"/>
              </w:rPr>
            </w:pPr>
            <w:r>
              <w:rPr>
                <w:rFonts w:ascii="Tahoma" w:hAnsi="Tahoma" w:cs="Tahoma"/>
                <w:sz w:val="18"/>
                <w:szCs w:val="18"/>
              </w:rPr>
              <w:t xml:space="preserve">Describe </w:t>
            </w:r>
            <w:r w:rsidRPr="00534ED9">
              <w:rPr>
                <w:rFonts w:ascii="Tahoma" w:hAnsi="Tahoma" w:cs="Tahoma"/>
                <w:sz w:val="18"/>
                <w:szCs w:val="18"/>
              </w:rPr>
              <w:t>some different customs and practices Jewish people have as part of their Pesach (Passover) celebrations</w:t>
            </w:r>
            <w:r w:rsidR="002B171F">
              <w:rPr>
                <w:rFonts w:ascii="Tahoma" w:hAnsi="Tahoma" w:cs="Tahoma"/>
                <w:sz w:val="18"/>
                <w:szCs w:val="18"/>
              </w:rPr>
              <w:t>.</w:t>
            </w:r>
          </w:p>
          <w:p w14:paraId="309B9533" w14:textId="77777777" w:rsidR="000C16F0" w:rsidRDefault="000C16F0" w:rsidP="00534ED9">
            <w:pPr>
              <w:spacing w:after="160" w:line="259" w:lineRule="auto"/>
              <w:rPr>
                <w:rFonts w:ascii="Tahoma" w:hAnsi="Tahoma" w:cs="Tahoma"/>
                <w:sz w:val="18"/>
                <w:szCs w:val="18"/>
              </w:rPr>
            </w:pPr>
          </w:p>
          <w:p w14:paraId="4F850E82" w14:textId="0065F514" w:rsidR="000C16F0" w:rsidRDefault="000C16F0" w:rsidP="00534ED9">
            <w:pPr>
              <w:spacing w:after="160" w:line="259" w:lineRule="auto"/>
              <w:rPr>
                <w:rFonts w:ascii="Tahoma" w:hAnsi="Tahoma" w:cs="Tahoma"/>
                <w:sz w:val="18"/>
                <w:szCs w:val="18"/>
              </w:rPr>
            </w:pPr>
            <w:r>
              <w:rPr>
                <w:rFonts w:ascii="Tahoma" w:hAnsi="Tahoma" w:cs="Tahoma"/>
                <w:sz w:val="18"/>
                <w:szCs w:val="18"/>
              </w:rPr>
              <w:t>Explain in what way Shabbat is holy and how Jewish families mark its beginning and ending</w:t>
            </w:r>
            <w:r w:rsidR="002B171F">
              <w:rPr>
                <w:rFonts w:ascii="Tahoma" w:hAnsi="Tahoma" w:cs="Tahoma"/>
                <w:sz w:val="18"/>
                <w:szCs w:val="18"/>
              </w:rPr>
              <w:t>.</w:t>
            </w:r>
          </w:p>
          <w:p w14:paraId="61314637" w14:textId="77777777" w:rsidR="000C16F0" w:rsidRDefault="000C16F0" w:rsidP="00534ED9">
            <w:pPr>
              <w:spacing w:after="160" w:line="259" w:lineRule="auto"/>
              <w:rPr>
                <w:rFonts w:ascii="Tahoma" w:hAnsi="Tahoma" w:cs="Tahoma"/>
                <w:sz w:val="18"/>
                <w:szCs w:val="18"/>
              </w:rPr>
            </w:pPr>
          </w:p>
          <w:p w14:paraId="00FD2D6B" w14:textId="5D1CDADD" w:rsidR="000C16F0" w:rsidRPr="00F8354C" w:rsidRDefault="000C16F0" w:rsidP="00534ED9">
            <w:pPr>
              <w:spacing w:after="160" w:line="259" w:lineRule="auto"/>
              <w:rPr>
                <w:rFonts w:ascii="Tahoma" w:hAnsi="Tahoma" w:cs="Tahoma"/>
                <w:sz w:val="18"/>
                <w:szCs w:val="18"/>
              </w:rPr>
            </w:pPr>
          </w:p>
        </w:tc>
      </w:tr>
      <w:tr w:rsidR="00465910" w:rsidRPr="00F8354C" w14:paraId="7848F6A6" w14:textId="77777777" w:rsidTr="002B171F">
        <w:trPr>
          <w:trHeight w:val="400"/>
        </w:trPr>
        <w:tc>
          <w:tcPr>
            <w:tcW w:w="1873" w:type="dxa"/>
          </w:tcPr>
          <w:p w14:paraId="7A15444A" w14:textId="77777777" w:rsidR="00465910" w:rsidRDefault="00465910" w:rsidP="007B2357">
            <w:pPr>
              <w:spacing w:after="160" w:line="259" w:lineRule="auto"/>
              <w:rPr>
                <w:rFonts w:ascii="Tahoma" w:hAnsi="Tahoma" w:cs="Tahoma"/>
                <w:b/>
                <w:bCs/>
              </w:rPr>
            </w:pPr>
            <w:r>
              <w:rPr>
                <w:rFonts w:ascii="Tahoma" w:hAnsi="Tahoma" w:cs="Tahoma"/>
                <w:b/>
                <w:bCs/>
              </w:rPr>
              <w:t>Living</w:t>
            </w:r>
          </w:p>
        </w:tc>
        <w:tc>
          <w:tcPr>
            <w:tcW w:w="6486" w:type="dxa"/>
          </w:tcPr>
          <w:p w14:paraId="39C4E1DB" w14:textId="311B9777" w:rsidR="00343CBB" w:rsidRPr="00A862FA" w:rsidRDefault="00343CBB" w:rsidP="007B2357">
            <w:pPr>
              <w:spacing w:after="160" w:line="259" w:lineRule="auto"/>
              <w:rPr>
                <w:rFonts w:ascii="Tahoma" w:hAnsi="Tahoma" w:cs="Tahoma"/>
                <w:sz w:val="18"/>
                <w:szCs w:val="18"/>
              </w:rPr>
            </w:pPr>
            <w:r w:rsidRPr="00A862FA">
              <w:rPr>
                <w:rFonts w:ascii="Tahoma" w:hAnsi="Tahoma" w:cs="Tahoma"/>
                <w:sz w:val="18"/>
                <w:szCs w:val="18"/>
              </w:rPr>
              <w:t>Know that Jewish people care for their world.</w:t>
            </w:r>
          </w:p>
          <w:p w14:paraId="5BCC7979" w14:textId="32F9F1FA" w:rsidR="0058219C" w:rsidRPr="00A862FA" w:rsidRDefault="0058219C" w:rsidP="007B2357">
            <w:pPr>
              <w:spacing w:after="160" w:line="259" w:lineRule="auto"/>
              <w:rPr>
                <w:rFonts w:ascii="Tahoma" w:hAnsi="Tahoma" w:cs="Tahoma"/>
                <w:sz w:val="18"/>
                <w:szCs w:val="18"/>
              </w:rPr>
            </w:pPr>
            <w:r w:rsidRPr="00A862FA">
              <w:rPr>
                <w:rFonts w:ascii="Tahoma" w:hAnsi="Tahoma" w:cs="Tahoma"/>
                <w:sz w:val="18"/>
                <w:szCs w:val="18"/>
              </w:rPr>
              <w:t xml:space="preserve">Describe what some Jewish people wear when they pray. </w:t>
            </w:r>
          </w:p>
          <w:p w14:paraId="10BA11FA" w14:textId="77777777" w:rsidR="00FF3DF0" w:rsidRPr="00A862FA" w:rsidRDefault="00FF3DF0" w:rsidP="00FF3DF0">
            <w:pPr>
              <w:spacing w:after="160" w:line="259" w:lineRule="auto"/>
              <w:rPr>
                <w:rFonts w:ascii="Tahoma" w:hAnsi="Tahoma" w:cs="Tahoma"/>
                <w:sz w:val="18"/>
                <w:szCs w:val="18"/>
              </w:rPr>
            </w:pPr>
            <w:r w:rsidRPr="00A862FA">
              <w:rPr>
                <w:rFonts w:ascii="Tahoma" w:hAnsi="Tahoma" w:cs="Tahoma"/>
                <w:sz w:val="18"/>
                <w:szCs w:val="18"/>
              </w:rPr>
              <w:t xml:space="preserve">Describe what happens in a synagogue at Yom Kippur. </w:t>
            </w:r>
          </w:p>
          <w:p w14:paraId="73887806" w14:textId="7E6C02F3" w:rsidR="00FF3DF0" w:rsidRPr="00A862FA" w:rsidRDefault="00FF3DF0" w:rsidP="00FF3DF0">
            <w:pPr>
              <w:spacing w:after="160" w:line="259" w:lineRule="auto"/>
              <w:rPr>
                <w:rFonts w:ascii="Tahoma" w:hAnsi="Tahoma" w:cs="Tahoma"/>
                <w:sz w:val="18"/>
                <w:szCs w:val="18"/>
              </w:rPr>
            </w:pPr>
            <w:r w:rsidRPr="00A862FA">
              <w:rPr>
                <w:rFonts w:ascii="Tahoma" w:hAnsi="Tahoma" w:cs="Tahoma"/>
                <w:sz w:val="18"/>
                <w:szCs w:val="18"/>
              </w:rPr>
              <w:t>Remember that a mezuzah contains important words for Jewish people (the Shema).</w:t>
            </w:r>
          </w:p>
          <w:p w14:paraId="1CE9C954" w14:textId="5FF28D6A" w:rsidR="00FF3DF0" w:rsidRPr="00A862FA" w:rsidRDefault="00FF3DF0" w:rsidP="00B20835">
            <w:pPr>
              <w:spacing w:after="160" w:line="259" w:lineRule="auto"/>
              <w:rPr>
                <w:rFonts w:ascii="Tahoma" w:hAnsi="Tahoma" w:cs="Tahoma"/>
                <w:sz w:val="18"/>
                <w:szCs w:val="18"/>
              </w:rPr>
            </w:pPr>
            <w:r w:rsidRPr="00A862FA">
              <w:rPr>
                <w:rFonts w:ascii="Tahoma" w:hAnsi="Tahoma" w:cs="Tahoma"/>
                <w:sz w:val="18"/>
                <w:szCs w:val="18"/>
              </w:rPr>
              <w:t>Demonstrate how a mezuzah is used by Jewish people.</w:t>
            </w:r>
          </w:p>
        </w:tc>
        <w:tc>
          <w:tcPr>
            <w:tcW w:w="5119" w:type="dxa"/>
          </w:tcPr>
          <w:p w14:paraId="71C3D3D2" w14:textId="6277B889" w:rsidR="000C16F0" w:rsidRDefault="00534ED9" w:rsidP="007B2357">
            <w:pPr>
              <w:spacing w:after="160" w:line="259" w:lineRule="auto"/>
              <w:rPr>
                <w:rFonts w:ascii="Tahoma" w:hAnsi="Tahoma" w:cs="Tahoma"/>
                <w:sz w:val="18"/>
                <w:szCs w:val="18"/>
              </w:rPr>
            </w:pPr>
            <w:r>
              <w:rPr>
                <w:rFonts w:ascii="Tahoma" w:hAnsi="Tahoma" w:cs="Tahoma"/>
                <w:sz w:val="18"/>
                <w:szCs w:val="18"/>
              </w:rPr>
              <w:t xml:space="preserve">Explain what happens at </w:t>
            </w:r>
            <w:r w:rsidRPr="00534ED9">
              <w:rPr>
                <w:rFonts w:ascii="Tahoma" w:hAnsi="Tahoma" w:cs="Tahoma"/>
                <w:sz w:val="18"/>
                <w:szCs w:val="18"/>
              </w:rPr>
              <w:t>Shavuot</w:t>
            </w:r>
            <w:r w:rsidR="002B171F">
              <w:rPr>
                <w:rFonts w:ascii="Tahoma" w:hAnsi="Tahoma" w:cs="Tahoma"/>
                <w:sz w:val="18"/>
                <w:szCs w:val="18"/>
              </w:rPr>
              <w:t>.</w:t>
            </w:r>
            <w:r w:rsidR="000C16F0">
              <w:rPr>
                <w:rFonts w:ascii="Tahoma" w:hAnsi="Tahoma" w:cs="Tahoma"/>
                <w:sz w:val="18"/>
                <w:szCs w:val="18"/>
              </w:rPr>
              <w:t xml:space="preserve"> </w:t>
            </w:r>
          </w:p>
          <w:p w14:paraId="4FDD4FBD" w14:textId="009E6327" w:rsidR="00465910" w:rsidRPr="00F8354C" w:rsidRDefault="000C16F0" w:rsidP="007B2357">
            <w:pPr>
              <w:spacing w:after="160" w:line="259" w:lineRule="auto"/>
              <w:rPr>
                <w:rFonts w:ascii="Tahoma" w:hAnsi="Tahoma" w:cs="Tahoma"/>
                <w:sz w:val="18"/>
                <w:szCs w:val="18"/>
              </w:rPr>
            </w:pPr>
            <w:r>
              <w:rPr>
                <w:rFonts w:ascii="Tahoma" w:hAnsi="Tahoma" w:cs="Tahoma"/>
                <w:sz w:val="18"/>
                <w:szCs w:val="18"/>
              </w:rPr>
              <w:t xml:space="preserve">Give examples of what the Torah says about living a holy life. </w:t>
            </w:r>
          </w:p>
        </w:tc>
      </w:tr>
    </w:tbl>
    <w:p w14:paraId="69A0F4D1" w14:textId="52A40190" w:rsidR="00FB0460" w:rsidRDefault="00A3229F" w:rsidP="00FB0460">
      <w:pPr>
        <w:shd w:val="clear" w:color="auto" w:fill="00B0F0"/>
        <w:rPr>
          <w:rFonts w:ascii="Tahoma" w:hAnsi="Tahoma" w:cs="Tahoma"/>
          <w:b/>
          <w:bCs/>
          <w:noProof/>
          <w:color w:val="FFFFFF" w:themeColor="background1"/>
          <w:sz w:val="28"/>
          <w:szCs w:val="28"/>
        </w:rPr>
      </w:pPr>
      <w:r>
        <w:rPr>
          <w:rFonts w:ascii="Tahoma" w:hAnsi="Tahoma" w:cs="Tahoma"/>
          <w:b/>
          <w:bCs/>
          <w:noProof/>
          <w:sz w:val="28"/>
          <w:szCs w:val="28"/>
          <w:lang w:eastAsia="en-GB"/>
        </w:rPr>
        <w:lastRenderedPageBreak/>
        <mc:AlternateContent>
          <mc:Choice Requires="wps">
            <w:drawing>
              <wp:anchor distT="0" distB="0" distL="114300" distR="114300" simplePos="0" relativeHeight="251774976" behindDoc="0" locked="0" layoutInCell="1" allowOverlap="1" wp14:anchorId="1C7F94D8" wp14:editId="78DCD88F">
                <wp:simplePos x="0" y="0"/>
                <wp:positionH relativeFrom="margin">
                  <wp:align>right</wp:align>
                </wp:positionH>
                <wp:positionV relativeFrom="paragraph">
                  <wp:posOffset>104776</wp:posOffset>
                </wp:positionV>
                <wp:extent cx="3095625" cy="1085850"/>
                <wp:effectExtent l="19050" t="19050" r="28575" b="38100"/>
                <wp:wrapNone/>
                <wp:docPr id="137" name="Callout: Down Arrow 137"/>
                <wp:cNvGraphicFramePr/>
                <a:graphic xmlns:a="http://schemas.openxmlformats.org/drawingml/2006/main">
                  <a:graphicData uri="http://schemas.microsoft.com/office/word/2010/wordprocessingShape">
                    <wps:wsp>
                      <wps:cNvSpPr/>
                      <wps:spPr>
                        <a:xfrm>
                          <a:off x="0" y="0"/>
                          <a:ext cx="3095625" cy="1085850"/>
                        </a:xfrm>
                        <a:prstGeom prst="downArrowCallout">
                          <a:avLst/>
                        </a:prstGeom>
                        <a:ln w="28575">
                          <a:solidFill>
                            <a:srgbClr val="00B0F0"/>
                          </a:solidFill>
                        </a:ln>
                      </wps:spPr>
                      <wps:style>
                        <a:lnRef idx="2">
                          <a:schemeClr val="accent6"/>
                        </a:lnRef>
                        <a:fillRef idx="1">
                          <a:schemeClr val="lt1"/>
                        </a:fillRef>
                        <a:effectRef idx="0">
                          <a:schemeClr val="accent6"/>
                        </a:effectRef>
                        <a:fontRef idx="minor">
                          <a:schemeClr val="dk1"/>
                        </a:fontRef>
                      </wps:style>
                      <wps:txbx>
                        <w:txbxContent>
                          <w:p w14:paraId="485B337D" w14:textId="0FA13638" w:rsidR="00966074" w:rsidRPr="00A3229F" w:rsidRDefault="00966074" w:rsidP="00A3229F">
                            <w:pPr>
                              <w:jc w:val="center"/>
                              <w:rPr>
                                <w:rFonts w:ascii="Tahoma" w:hAnsi="Tahoma" w:cs="Tahoma"/>
                                <w:lang w:val="en-US"/>
                              </w:rPr>
                            </w:pPr>
                            <w:r w:rsidRPr="00A3229F">
                              <w:rPr>
                                <w:rFonts w:ascii="Tahoma" w:hAnsi="Tahoma" w:cs="Tahoma"/>
                                <w:lang w:val="en-US"/>
                              </w:rPr>
                              <w:t xml:space="preserve">Teaching these units meets the statutory </w:t>
                            </w:r>
                            <w:r>
                              <w:rPr>
                                <w:rFonts w:ascii="Tahoma" w:hAnsi="Tahoma" w:cs="Tahoma"/>
                                <w:lang w:val="en-US"/>
                              </w:rPr>
                              <w:t xml:space="preserve">KS2 </w:t>
                            </w:r>
                            <w:r w:rsidRPr="00A3229F">
                              <w:rPr>
                                <w:rFonts w:ascii="Tahoma" w:hAnsi="Tahoma" w:cs="Tahoma"/>
                                <w:lang w:val="en-US"/>
                              </w:rPr>
                              <w:t xml:space="preserve">requirement </w:t>
                            </w:r>
                            <w:r>
                              <w:rPr>
                                <w:rFonts w:ascii="Tahoma" w:hAnsi="Tahoma" w:cs="Tahoma"/>
                                <w:lang w:val="en-US"/>
                              </w:rPr>
                              <w:t>to revisit Judaism as a principal religion</w:t>
                            </w:r>
                            <w:r w:rsidRPr="00A3229F">
                              <w:rPr>
                                <w:rFonts w:ascii="Tahoma" w:hAnsi="Tahoma" w:cs="Tahoma"/>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7F94D8"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37" o:spid="_x0000_s1028" type="#_x0000_t80" style="position:absolute;margin-left:192.55pt;margin-top:8.25pt;width:243.75pt;height:85.5pt;z-index:2517749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" adj="14035,8906,16200,9853" fillcolor="white [3201]" strokecolor="#00b0f0" strokeweight="2.25pt">
                <v:textbox>
                  <w:txbxContent>
                    <w:p w14:paraId="485B337D" w14:textId="0FA13638" w:rsidR="00966074" w:rsidRPr="00A3229F" w:rsidRDefault="00966074" w:rsidP="00A3229F">
                      <w:pPr>
                        <w:jc w:val="center"/>
                        <w:rPr>
                          <w:rFonts w:ascii="Tahoma" w:hAnsi="Tahoma" w:cs="Tahoma"/>
                          <w:lang w:val="en-US"/>
                        </w:rPr>
                      </w:pPr>
                      <w:r w:rsidRPr="00A3229F">
                        <w:rPr>
                          <w:rFonts w:ascii="Tahoma" w:hAnsi="Tahoma" w:cs="Tahoma"/>
                          <w:lang w:val="en-US"/>
                        </w:rPr>
                        <w:t xml:space="preserve">Teaching these units meets the statutory </w:t>
                      </w:r>
                      <w:r>
                        <w:rPr>
                          <w:rFonts w:ascii="Tahoma" w:hAnsi="Tahoma" w:cs="Tahoma"/>
                          <w:lang w:val="en-US"/>
                        </w:rPr>
                        <w:t xml:space="preserve">KS2 </w:t>
                      </w:r>
                      <w:r w:rsidRPr="00A3229F">
                        <w:rPr>
                          <w:rFonts w:ascii="Tahoma" w:hAnsi="Tahoma" w:cs="Tahoma"/>
                          <w:lang w:val="en-US"/>
                        </w:rPr>
                        <w:t xml:space="preserve">requirement </w:t>
                      </w:r>
                      <w:r>
                        <w:rPr>
                          <w:rFonts w:ascii="Tahoma" w:hAnsi="Tahoma" w:cs="Tahoma"/>
                          <w:lang w:val="en-US"/>
                        </w:rPr>
                        <w:t>to revisit Judaism as a principal religion</w:t>
                      </w:r>
                      <w:r w:rsidRPr="00A3229F">
                        <w:rPr>
                          <w:rFonts w:ascii="Tahoma" w:hAnsi="Tahoma" w:cs="Tahoma"/>
                          <w:lang w:val="en-US"/>
                        </w:rPr>
                        <w:t>.</w:t>
                      </w:r>
                    </w:p>
                  </w:txbxContent>
                </v:textbox>
                <w10:wrap anchorx="margin"/>
              </v:shape>
            </w:pict>
          </mc:Fallback>
        </mc:AlternateContent>
      </w:r>
      <w:r w:rsidR="00FB0460" w:rsidRPr="00FE689A">
        <w:rPr>
          <w:rFonts w:ascii="Tahoma" w:hAnsi="Tahoma" w:cs="Tahoma"/>
          <w:b/>
          <w:bCs/>
          <w:noProof/>
          <w:color w:val="FFFFFF" w:themeColor="background1"/>
          <w:sz w:val="28"/>
          <w:szCs w:val="28"/>
        </w:rPr>
        <w:t>Understanding the Sequence of the Jewish units</w:t>
      </w:r>
    </w:p>
    <w:p w14:paraId="59DA00ED" w14:textId="24BBC5E7" w:rsidR="00454AC8" w:rsidRDefault="00A3229F" w:rsidP="00454AC8">
      <w:pPr>
        <w:tabs>
          <w:tab w:val="left" w:pos="1875"/>
          <w:tab w:val="left" w:pos="2355"/>
        </w:tabs>
        <w:rPr>
          <w:rFonts w:ascii="Tahoma" w:hAnsi="Tahoma" w:cs="Tahoma"/>
          <w:b/>
          <w:bCs/>
          <w:noProof/>
          <w:sz w:val="28"/>
          <w:szCs w:val="28"/>
        </w:rPr>
      </w:pPr>
      <w:r>
        <w:rPr>
          <w:rFonts w:ascii="Tahoma" w:hAnsi="Tahoma" w:cs="Tahoma"/>
          <w:b/>
          <w:bCs/>
          <w:noProof/>
          <w:sz w:val="28"/>
          <w:szCs w:val="28"/>
          <w:lang w:eastAsia="en-GB"/>
        </w:rPr>
        <mc:AlternateContent>
          <mc:Choice Requires="wps">
            <w:drawing>
              <wp:anchor distT="0" distB="0" distL="114300" distR="114300" simplePos="0" relativeHeight="251772928" behindDoc="0" locked="0" layoutInCell="1" allowOverlap="1" wp14:anchorId="266B25E6" wp14:editId="1DD268E3">
                <wp:simplePos x="0" y="0"/>
                <wp:positionH relativeFrom="margin">
                  <wp:align>left</wp:align>
                </wp:positionH>
                <wp:positionV relativeFrom="paragraph">
                  <wp:posOffset>24130</wp:posOffset>
                </wp:positionV>
                <wp:extent cx="5610225" cy="781050"/>
                <wp:effectExtent l="19050" t="19050" r="28575" b="38100"/>
                <wp:wrapNone/>
                <wp:docPr id="63" name="Callout: Down Arrow 63"/>
                <wp:cNvGraphicFramePr/>
                <a:graphic xmlns:a="http://schemas.openxmlformats.org/drawingml/2006/main">
                  <a:graphicData uri="http://schemas.microsoft.com/office/word/2010/wordprocessingShape">
                    <wps:wsp>
                      <wps:cNvSpPr/>
                      <wps:spPr>
                        <a:xfrm>
                          <a:off x="0" y="0"/>
                          <a:ext cx="5610225" cy="781050"/>
                        </a:xfrm>
                        <a:prstGeom prst="downArrowCallout">
                          <a:avLst/>
                        </a:prstGeom>
                        <a:ln w="28575">
                          <a:solidFill>
                            <a:srgbClr val="00B0F0"/>
                          </a:solidFill>
                        </a:ln>
                      </wps:spPr>
                      <wps:style>
                        <a:lnRef idx="2">
                          <a:schemeClr val="accent6"/>
                        </a:lnRef>
                        <a:fillRef idx="1">
                          <a:schemeClr val="lt1"/>
                        </a:fillRef>
                        <a:effectRef idx="0">
                          <a:schemeClr val="accent6"/>
                        </a:effectRef>
                        <a:fontRef idx="minor">
                          <a:schemeClr val="dk1"/>
                        </a:fontRef>
                      </wps:style>
                      <wps:txbx>
                        <w:txbxContent>
                          <w:p w14:paraId="623A9B3A" w14:textId="402AC92A" w:rsidR="00966074" w:rsidRPr="00A3229F" w:rsidRDefault="00966074" w:rsidP="00454AC8">
                            <w:pPr>
                              <w:jc w:val="center"/>
                              <w:rPr>
                                <w:rFonts w:ascii="Tahoma" w:hAnsi="Tahoma" w:cs="Tahoma"/>
                                <w:lang w:val="en-US"/>
                              </w:rPr>
                            </w:pPr>
                            <w:r w:rsidRPr="00A3229F">
                              <w:rPr>
                                <w:rFonts w:ascii="Tahoma" w:hAnsi="Tahoma" w:cs="Tahoma"/>
                                <w:lang w:val="en-US"/>
                              </w:rPr>
                              <w:t>Teaching these</w:t>
                            </w:r>
                            <w:r>
                              <w:rPr>
                                <w:rFonts w:ascii="Tahoma" w:hAnsi="Tahoma" w:cs="Tahoma"/>
                                <w:lang w:val="en-US"/>
                              </w:rPr>
                              <w:t xml:space="preserve"> four</w:t>
                            </w:r>
                            <w:r w:rsidRPr="00A3229F">
                              <w:rPr>
                                <w:rFonts w:ascii="Tahoma" w:hAnsi="Tahoma" w:cs="Tahoma"/>
                                <w:lang w:val="en-US"/>
                              </w:rPr>
                              <w:t xml:space="preserve"> units meets the statutory </w:t>
                            </w:r>
                            <w:r>
                              <w:rPr>
                                <w:rFonts w:ascii="Tahoma" w:hAnsi="Tahoma" w:cs="Tahoma"/>
                                <w:lang w:val="en-US"/>
                              </w:rPr>
                              <w:t xml:space="preserve">KS1 </w:t>
                            </w:r>
                            <w:r w:rsidRPr="00A3229F">
                              <w:rPr>
                                <w:rFonts w:ascii="Tahoma" w:hAnsi="Tahoma" w:cs="Tahoma"/>
                                <w:lang w:val="en-US"/>
                              </w:rPr>
                              <w:t>requirement of the Suffolk Locally Agreed Syllabus.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B25E6" id="Callout: Down Arrow 63" o:spid="_x0000_s1029" type="#_x0000_t80" style="position:absolute;margin-left:0;margin-top:1.9pt;width:441.75pt;height:61.5pt;z-index:2517729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" adj="14035,10048,16200,10424" fillcolor="white [3201]" strokecolor="#00b0f0" strokeweight="2.25pt">
                <v:textbox>
                  <w:txbxContent>
                    <w:p w14:paraId="623A9B3A" w14:textId="402AC92A" w:rsidR="00966074" w:rsidRPr="00A3229F" w:rsidRDefault="00966074" w:rsidP="00454AC8">
                      <w:pPr>
                        <w:jc w:val="center"/>
                        <w:rPr>
                          <w:rFonts w:ascii="Tahoma" w:hAnsi="Tahoma" w:cs="Tahoma"/>
                          <w:lang w:val="en-US"/>
                        </w:rPr>
                      </w:pPr>
                      <w:r w:rsidRPr="00A3229F">
                        <w:rPr>
                          <w:rFonts w:ascii="Tahoma" w:hAnsi="Tahoma" w:cs="Tahoma"/>
                          <w:lang w:val="en-US"/>
                        </w:rPr>
                        <w:t>Teaching these</w:t>
                      </w:r>
                      <w:r>
                        <w:rPr>
                          <w:rFonts w:ascii="Tahoma" w:hAnsi="Tahoma" w:cs="Tahoma"/>
                          <w:lang w:val="en-US"/>
                        </w:rPr>
                        <w:t xml:space="preserve"> four</w:t>
                      </w:r>
                      <w:r w:rsidRPr="00A3229F">
                        <w:rPr>
                          <w:rFonts w:ascii="Tahoma" w:hAnsi="Tahoma" w:cs="Tahoma"/>
                          <w:lang w:val="en-US"/>
                        </w:rPr>
                        <w:t xml:space="preserve"> units meets the statutory </w:t>
                      </w:r>
                      <w:r>
                        <w:rPr>
                          <w:rFonts w:ascii="Tahoma" w:hAnsi="Tahoma" w:cs="Tahoma"/>
                          <w:lang w:val="en-US"/>
                        </w:rPr>
                        <w:t xml:space="preserve">KS1 </w:t>
                      </w:r>
                      <w:r w:rsidRPr="00A3229F">
                        <w:rPr>
                          <w:rFonts w:ascii="Tahoma" w:hAnsi="Tahoma" w:cs="Tahoma"/>
                          <w:lang w:val="en-US"/>
                        </w:rPr>
                        <w:t>requirement of the Suffolk Locally Agreed Syllabus.</w:t>
                      </w:r>
                    </w:p>
                  </w:txbxContent>
                </v:textbox>
                <w10:wrap anchorx="margin"/>
              </v:shape>
            </w:pict>
          </mc:Fallback>
        </mc:AlternateContent>
      </w:r>
      <w:r w:rsidR="00454AC8">
        <w:rPr>
          <w:rFonts w:ascii="Tahoma" w:hAnsi="Tahoma" w:cs="Tahoma"/>
          <w:b/>
          <w:bCs/>
          <w:noProof/>
          <w:sz w:val="28"/>
          <w:szCs w:val="28"/>
        </w:rPr>
        <w:tab/>
        <w:t xml:space="preserve"> </w:t>
      </w:r>
    </w:p>
    <w:p w14:paraId="07339C6D" w14:textId="6B4E5ACB" w:rsidR="00454AC8" w:rsidRDefault="00454AC8" w:rsidP="00454AC8">
      <w:pPr>
        <w:tabs>
          <w:tab w:val="left" w:pos="1875"/>
        </w:tabs>
        <w:rPr>
          <w:rFonts w:ascii="Tahoma" w:hAnsi="Tahoma" w:cs="Tahoma"/>
          <w:b/>
          <w:bCs/>
          <w:noProof/>
          <w:sz w:val="28"/>
          <w:szCs w:val="28"/>
        </w:rPr>
      </w:pPr>
    </w:p>
    <w:tbl>
      <w:tblPr>
        <w:tblStyle w:val="TableGrid"/>
        <w:tblW w:w="0" w:type="auto"/>
        <w:tblInd w:w="0" w:type="dxa"/>
        <w:tblLook w:val="04A0" w:firstRow="1" w:lastRow="0" w:firstColumn="1" w:lastColumn="0" w:noHBand="0" w:noVBand="1"/>
      </w:tblPr>
      <w:tblGrid>
        <w:gridCol w:w="2263"/>
        <w:gridCol w:w="2127"/>
        <w:gridCol w:w="2268"/>
        <w:gridCol w:w="2358"/>
        <w:gridCol w:w="2358"/>
        <w:gridCol w:w="2358"/>
      </w:tblGrid>
      <w:tr w:rsidR="00FB5705" w:rsidRPr="00096FF7" w14:paraId="6B7417AF" w14:textId="77777777" w:rsidTr="00FB5705">
        <w:trPr>
          <w:trHeight w:val="483"/>
        </w:trPr>
        <w:tc>
          <w:tcPr>
            <w:tcW w:w="2263" w:type="dxa"/>
            <w:shd w:val="clear" w:color="auto" w:fill="00B0F0"/>
          </w:tcPr>
          <w:p w14:paraId="62B21FC5" w14:textId="19C033AC" w:rsidR="00FB5705" w:rsidRPr="00FB5705" w:rsidRDefault="00FB5705" w:rsidP="00FB5705">
            <w:pPr>
              <w:spacing w:before="240"/>
              <w:jc w:val="center"/>
              <w:rPr>
                <w:rFonts w:ascii="Tahoma" w:hAnsi="Tahoma" w:cs="Tahoma"/>
                <w:sz w:val="20"/>
                <w:szCs w:val="20"/>
              </w:rPr>
            </w:pPr>
            <w:r w:rsidRPr="00FB5705">
              <w:rPr>
                <w:rFonts w:ascii="Tahoma" w:hAnsi="Tahoma" w:cs="Tahoma"/>
                <w:b/>
                <w:sz w:val="20"/>
                <w:szCs w:val="20"/>
                <w:lang w:val="en-US"/>
              </w:rPr>
              <w:t>Belonging</w:t>
            </w:r>
            <w:r w:rsidRPr="00FB5705">
              <w:rPr>
                <w:rFonts w:ascii="Tahoma" w:hAnsi="Tahoma" w:cs="Tahoma"/>
                <w:sz w:val="20"/>
                <w:szCs w:val="20"/>
              </w:rPr>
              <w:t xml:space="preserve"> </w:t>
            </w:r>
          </w:p>
        </w:tc>
        <w:tc>
          <w:tcPr>
            <w:tcW w:w="2127" w:type="dxa"/>
            <w:shd w:val="clear" w:color="auto" w:fill="00B0F0"/>
          </w:tcPr>
          <w:p w14:paraId="6679ABB2" w14:textId="162BF47D" w:rsidR="00FB5705" w:rsidRPr="00FB5705" w:rsidRDefault="00FB5705" w:rsidP="00454AC8">
            <w:pPr>
              <w:spacing w:after="160" w:line="259" w:lineRule="auto"/>
              <w:jc w:val="center"/>
              <w:rPr>
                <w:rFonts w:ascii="Tahoma" w:hAnsi="Tahoma" w:cs="Tahoma"/>
                <w:b/>
                <w:bCs/>
                <w:sz w:val="20"/>
                <w:szCs w:val="20"/>
              </w:rPr>
            </w:pPr>
            <w:r w:rsidRPr="00FB5705">
              <w:rPr>
                <w:rFonts w:ascii="Tahoma" w:hAnsi="Tahoma" w:cs="Tahoma"/>
                <w:b/>
                <w:bCs/>
                <w:sz w:val="20"/>
                <w:szCs w:val="20"/>
              </w:rPr>
              <w:t>Prayer and Worship</w:t>
            </w:r>
          </w:p>
        </w:tc>
        <w:tc>
          <w:tcPr>
            <w:tcW w:w="2268" w:type="dxa"/>
            <w:shd w:val="clear" w:color="auto" w:fill="00B0F0"/>
          </w:tcPr>
          <w:p w14:paraId="64BCB16A" w14:textId="261C4547" w:rsidR="00FB5705" w:rsidRPr="00FB5705" w:rsidRDefault="00FB5705" w:rsidP="00454AC8">
            <w:pPr>
              <w:jc w:val="center"/>
              <w:rPr>
                <w:rFonts w:ascii="Tahoma" w:hAnsi="Tahoma" w:cs="Tahoma"/>
                <w:b/>
                <w:bCs/>
                <w:sz w:val="20"/>
                <w:szCs w:val="20"/>
                <w:lang w:val="en-US"/>
              </w:rPr>
            </w:pPr>
            <w:r w:rsidRPr="00FB5705">
              <w:rPr>
                <w:rFonts w:ascii="Tahoma" w:hAnsi="Tahoma" w:cs="Tahoma"/>
                <w:b/>
                <w:bCs/>
                <w:sz w:val="20"/>
                <w:szCs w:val="20"/>
                <w:lang w:val="en-US"/>
              </w:rPr>
              <w:t>Believing</w:t>
            </w:r>
          </w:p>
        </w:tc>
        <w:tc>
          <w:tcPr>
            <w:tcW w:w="2358" w:type="dxa"/>
            <w:shd w:val="clear" w:color="auto" w:fill="00B0F0"/>
          </w:tcPr>
          <w:p w14:paraId="35EF22F9" w14:textId="3A23A487" w:rsidR="00FB5705" w:rsidRPr="00FB5705" w:rsidRDefault="00FB5705" w:rsidP="00454AC8">
            <w:pPr>
              <w:spacing w:after="160" w:line="259" w:lineRule="auto"/>
              <w:jc w:val="center"/>
              <w:rPr>
                <w:rFonts w:ascii="Tahoma" w:hAnsi="Tahoma" w:cs="Tahoma"/>
                <w:b/>
                <w:bCs/>
                <w:sz w:val="20"/>
                <w:szCs w:val="20"/>
              </w:rPr>
            </w:pPr>
            <w:r w:rsidRPr="00FB5705">
              <w:rPr>
                <w:rFonts w:ascii="Tahoma" w:hAnsi="Tahoma" w:cs="Tahoma"/>
                <w:b/>
                <w:bCs/>
                <w:sz w:val="20"/>
                <w:szCs w:val="20"/>
              </w:rPr>
              <w:t>Leaders and Teachers</w:t>
            </w:r>
          </w:p>
        </w:tc>
        <w:tc>
          <w:tcPr>
            <w:tcW w:w="2358" w:type="dxa"/>
            <w:shd w:val="clear" w:color="auto" w:fill="00B0F0"/>
          </w:tcPr>
          <w:p w14:paraId="321D80C7" w14:textId="675D0EB7" w:rsidR="00FB5705" w:rsidRPr="00FB5705" w:rsidRDefault="00FB5705" w:rsidP="00454AC8">
            <w:pPr>
              <w:jc w:val="center"/>
              <w:rPr>
                <w:rFonts w:ascii="Tahoma" w:hAnsi="Tahoma" w:cs="Tahoma"/>
                <w:b/>
                <w:bCs/>
                <w:noProof/>
                <w:sz w:val="20"/>
                <w:szCs w:val="20"/>
                <w:lang w:eastAsia="en-GB"/>
              </w:rPr>
            </w:pPr>
            <w:r w:rsidRPr="00FB5705">
              <w:rPr>
                <w:rFonts w:ascii="Tahoma" w:hAnsi="Tahoma" w:cs="Tahoma"/>
                <w:b/>
                <w:bCs/>
                <w:noProof/>
                <w:sz w:val="20"/>
                <w:szCs w:val="20"/>
                <w:lang w:eastAsia="en-GB"/>
              </w:rPr>
              <w:t>Symbols and Relgious Expression</w:t>
            </w:r>
          </w:p>
        </w:tc>
        <w:tc>
          <w:tcPr>
            <w:tcW w:w="2358" w:type="dxa"/>
            <w:shd w:val="clear" w:color="auto" w:fill="00B0F0"/>
          </w:tcPr>
          <w:p w14:paraId="30E20F5C" w14:textId="5E180C63" w:rsidR="00FB5705" w:rsidRPr="00FB5705" w:rsidRDefault="00FB5705" w:rsidP="00454AC8">
            <w:pPr>
              <w:jc w:val="center"/>
              <w:rPr>
                <w:rFonts w:ascii="Tahoma" w:hAnsi="Tahoma" w:cs="Tahoma"/>
                <w:b/>
                <w:bCs/>
                <w:sz w:val="20"/>
                <w:szCs w:val="20"/>
                <w:lang w:val="en-US"/>
              </w:rPr>
            </w:pPr>
            <w:r w:rsidRPr="00FB5705">
              <w:rPr>
                <w:rFonts w:ascii="Tahoma" w:hAnsi="Tahoma" w:cs="Tahoma"/>
                <w:b/>
                <w:bCs/>
                <w:sz w:val="20"/>
                <w:szCs w:val="20"/>
                <w:lang w:val="en-US"/>
              </w:rPr>
              <w:t>Worship, Pilgrimage and Sacred Places</w:t>
            </w:r>
          </w:p>
        </w:tc>
      </w:tr>
      <w:tr w:rsidR="00FB0460" w:rsidRPr="00096FF7" w14:paraId="34238DC4" w14:textId="77777777" w:rsidTr="00FB5705">
        <w:trPr>
          <w:trHeight w:val="3130"/>
        </w:trPr>
        <w:tc>
          <w:tcPr>
            <w:tcW w:w="2263" w:type="dxa"/>
            <w:shd w:val="clear" w:color="auto" w:fill="auto"/>
          </w:tcPr>
          <w:p w14:paraId="5EDCDBAD" w14:textId="7A22E2F7" w:rsidR="00FB0460" w:rsidRDefault="00FB0460" w:rsidP="00454AC8">
            <w:pPr>
              <w:spacing w:after="160" w:line="259" w:lineRule="auto"/>
              <w:jc w:val="center"/>
              <w:rPr>
                <w:rFonts w:ascii="Tahoma" w:hAnsi="Tahoma" w:cs="Tahoma"/>
                <w:b/>
                <w:bCs/>
              </w:rPr>
            </w:pPr>
            <w:r>
              <w:rPr>
                <w:rFonts w:ascii="Tahoma" w:hAnsi="Tahoma" w:cs="Tahoma"/>
                <w:b/>
                <w:bCs/>
              </w:rPr>
              <w:t>Y1</w:t>
            </w:r>
          </w:p>
          <w:p w14:paraId="59E46F50" w14:textId="77777777" w:rsidR="00FB0460" w:rsidRPr="00096FF7" w:rsidRDefault="00FB0460" w:rsidP="00454AC8">
            <w:pPr>
              <w:spacing w:after="160" w:line="259" w:lineRule="auto"/>
              <w:jc w:val="center"/>
              <w:rPr>
                <w:rFonts w:ascii="Tahoma" w:hAnsi="Tahoma" w:cs="Tahoma"/>
                <w:b/>
                <w:bCs/>
              </w:rPr>
            </w:pPr>
            <w:r w:rsidRPr="00096FF7">
              <w:rPr>
                <w:rFonts w:ascii="Tahoma" w:hAnsi="Tahoma" w:cs="Tahoma"/>
                <w:b/>
                <w:bCs/>
              </w:rPr>
              <w:t>Mitzvot/ tzedakah</w:t>
            </w:r>
          </w:p>
          <w:p w14:paraId="2B8F2662" w14:textId="77777777" w:rsidR="00FB0460" w:rsidRPr="004F6E3A" w:rsidRDefault="00FB0460" w:rsidP="00454AC8">
            <w:pPr>
              <w:spacing w:after="160" w:line="259" w:lineRule="auto"/>
              <w:jc w:val="center"/>
              <w:rPr>
                <w:rFonts w:ascii="Tahoma" w:hAnsi="Tahoma" w:cs="Tahoma"/>
              </w:rPr>
            </w:pPr>
            <w:r w:rsidRPr="00096FF7">
              <w:rPr>
                <w:rFonts w:ascii="Tahoma" w:hAnsi="Tahoma" w:cs="Tahoma"/>
                <w:i/>
                <w:iCs/>
              </w:rPr>
              <w:t>Why is learning to do good deeds so important to Jewish people?</w:t>
            </w:r>
          </w:p>
        </w:tc>
        <w:tc>
          <w:tcPr>
            <w:tcW w:w="2127" w:type="dxa"/>
          </w:tcPr>
          <w:p w14:paraId="2DC03AAB" w14:textId="77777777" w:rsidR="00FB0460" w:rsidRDefault="00FB0460" w:rsidP="00454AC8">
            <w:pPr>
              <w:spacing w:after="160" w:line="259" w:lineRule="auto"/>
              <w:jc w:val="center"/>
              <w:rPr>
                <w:rFonts w:ascii="Tahoma" w:hAnsi="Tahoma" w:cs="Tahoma"/>
                <w:b/>
                <w:bCs/>
              </w:rPr>
            </w:pPr>
            <w:r>
              <w:rPr>
                <w:rFonts w:ascii="Tahoma" w:hAnsi="Tahoma" w:cs="Tahoma"/>
                <w:b/>
                <w:bCs/>
              </w:rPr>
              <w:t>Y1</w:t>
            </w:r>
          </w:p>
          <w:p w14:paraId="42978D62" w14:textId="77777777" w:rsidR="00FB0460" w:rsidRPr="00096FF7" w:rsidRDefault="00FB0460" w:rsidP="00454AC8">
            <w:pPr>
              <w:spacing w:after="160" w:line="259" w:lineRule="auto"/>
              <w:jc w:val="center"/>
              <w:rPr>
                <w:rFonts w:ascii="Tahoma" w:hAnsi="Tahoma" w:cs="Tahoma"/>
                <w:b/>
                <w:bCs/>
              </w:rPr>
            </w:pPr>
            <w:proofErr w:type="spellStart"/>
            <w:r w:rsidRPr="00096FF7">
              <w:rPr>
                <w:rFonts w:ascii="Tahoma" w:hAnsi="Tahoma" w:cs="Tahoma"/>
                <w:b/>
                <w:bCs/>
              </w:rPr>
              <w:t>Tefillah</w:t>
            </w:r>
            <w:proofErr w:type="spellEnd"/>
            <w:r w:rsidRPr="00096FF7">
              <w:rPr>
                <w:rFonts w:ascii="Tahoma" w:hAnsi="Tahoma" w:cs="Tahoma"/>
                <w:b/>
                <w:bCs/>
              </w:rPr>
              <w:t>/ blessings</w:t>
            </w:r>
          </w:p>
          <w:p w14:paraId="4B17CB95" w14:textId="77777777" w:rsidR="00FB0460" w:rsidRPr="00096FF7" w:rsidRDefault="00FB0460" w:rsidP="00454AC8">
            <w:pPr>
              <w:spacing w:after="160" w:line="259" w:lineRule="auto"/>
              <w:rPr>
                <w:rFonts w:ascii="Tahoma" w:hAnsi="Tahoma" w:cs="Tahoma"/>
                <w:i/>
                <w:iCs/>
              </w:rPr>
            </w:pPr>
            <w:r w:rsidRPr="00096FF7">
              <w:rPr>
                <w:rFonts w:ascii="Tahoma" w:hAnsi="Tahoma" w:cs="Tahoma"/>
                <w:i/>
                <w:iCs/>
              </w:rPr>
              <w:t>Why do Jewish families say so many prayers and blessings?</w:t>
            </w:r>
          </w:p>
        </w:tc>
        <w:tc>
          <w:tcPr>
            <w:tcW w:w="2268" w:type="dxa"/>
          </w:tcPr>
          <w:p w14:paraId="6AE9EAF1" w14:textId="77777777" w:rsidR="00FB0460" w:rsidRDefault="00FB0460" w:rsidP="00454AC8">
            <w:pPr>
              <w:jc w:val="center"/>
              <w:rPr>
                <w:rFonts w:ascii="Tahoma" w:hAnsi="Tahoma" w:cs="Tahoma"/>
                <w:b/>
                <w:bCs/>
                <w:lang w:val="en-US"/>
              </w:rPr>
            </w:pPr>
            <w:r>
              <w:rPr>
                <w:rFonts w:ascii="Tahoma" w:hAnsi="Tahoma" w:cs="Tahoma"/>
                <w:b/>
                <w:bCs/>
                <w:lang w:val="en-US"/>
              </w:rPr>
              <w:t xml:space="preserve">Y2 </w:t>
            </w:r>
          </w:p>
          <w:p w14:paraId="2AE71B42" w14:textId="77777777" w:rsidR="00FB0460" w:rsidRPr="00096FF7" w:rsidRDefault="00FB0460" w:rsidP="00454AC8">
            <w:pPr>
              <w:jc w:val="center"/>
              <w:rPr>
                <w:rFonts w:ascii="Tahoma" w:hAnsi="Tahoma" w:cs="Tahoma"/>
                <w:b/>
                <w:bCs/>
                <w:lang w:val="en-US"/>
              </w:rPr>
            </w:pPr>
            <w:proofErr w:type="spellStart"/>
            <w:r w:rsidRPr="00096FF7">
              <w:rPr>
                <w:rFonts w:ascii="Tahoma" w:hAnsi="Tahoma" w:cs="Tahoma"/>
                <w:b/>
                <w:bCs/>
                <w:lang w:val="en-US"/>
              </w:rPr>
              <w:t>Teshuvah</w:t>
            </w:r>
            <w:proofErr w:type="spellEnd"/>
            <w:r w:rsidRPr="00096FF7">
              <w:rPr>
                <w:rFonts w:ascii="Tahoma" w:hAnsi="Tahoma" w:cs="Tahoma"/>
                <w:b/>
                <w:bCs/>
                <w:lang w:val="en-US"/>
              </w:rPr>
              <w:t xml:space="preserve"> / G-D</w:t>
            </w:r>
          </w:p>
          <w:p w14:paraId="7F0D889E" w14:textId="77777777" w:rsidR="00FB0460" w:rsidRPr="00096FF7" w:rsidRDefault="00FB0460" w:rsidP="00454AC8">
            <w:pPr>
              <w:spacing w:after="160" w:line="259" w:lineRule="auto"/>
              <w:rPr>
                <w:rFonts w:ascii="Tahoma" w:hAnsi="Tahoma" w:cs="Tahoma"/>
                <w:i/>
                <w:iCs/>
              </w:rPr>
            </w:pPr>
            <w:r w:rsidRPr="00096FF7">
              <w:rPr>
                <w:rFonts w:ascii="Tahoma" w:hAnsi="Tahoma" w:cs="Tahoma"/>
                <w:i/>
                <w:iCs/>
                <w:lang w:val="en-US"/>
              </w:rPr>
              <w:t>Why do Jewish families talk about repentance at New Year?</w:t>
            </w:r>
          </w:p>
        </w:tc>
        <w:tc>
          <w:tcPr>
            <w:tcW w:w="2358" w:type="dxa"/>
          </w:tcPr>
          <w:p w14:paraId="453F06D7" w14:textId="77777777" w:rsidR="00FB0460" w:rsidRDefault="00FB0460" w:rsidP="00454AC8">
            <w:pPr>
              <w:spacing w:after="160" w:line="259" w:lineRule="auto"/>
              <w:jc w:val="center"/>
              <w:rPr>
                <w:rFonts w:ascii="Tahoma" w:hAnsi="Tahoma" w:cs="Tahoma"/>
                <w:b/>
                <w:bCs/>
              </w:rPr>
            </w:pPr>
            <w:r>
              <w:rPr>
                <w:rFonts w:ascii="Tahoma" w:hAnsi="Tahoma" w:cs="Tahoma"/>
                <w:b/>
                <w:bCs/>
              </w:rPr>
              <w:t>Y2</w:t>
            </w:r>
          </w:p>
          <w:p w14:paraId="1DF6403F" w14:textId="77777777" w:rsidR="00FB0460" w:rsidRPr="00096FF7" w:rsidRDefault="00FB0460" w:rsidP="00454AC8">
            <w:pPr>
              <w:spacing w:after="160" w:line="259" w:lineRule="auto"/>
              <w:jc w:val="center"/>
              <w:rPr>
                <w:rFonts w:ascii="Tahoma" w:hAnsi="Tahoma" w:cs="Tahoma"/>
                <w:b/>
                <w:bCs/>
              </w:rPr>
            </w:pPr>
            <w:r w:rsidRPr="00096FF7">
              <w:rPr>
                <w:rFonts w:ascii="Tahoma" w:hAnsi="Tahoma" w:cs="Tahoma"/>
                <w:b/>
                <w:bCs/>
              </w:rPr>
              <w:t>Torah / rabbi</w:t>
            </w:r>
          </w:p>
          <w:p w14:paraId="0B0B7812" w14:textId="77777777" w:rsidR="00FB0460" w:rsidRPr="00096FF7" w:rsidRDefault="00FB0460" w:rsidP="00454AC8">
            <w:pPr>
              <w:rPr>
                <w:rFonts w:ascii="Tahoma" w:hAnsi="Tahoma" w:cs="Tahoma"/>
                <w:i/>
                <w:iCs/>
                <w:lang w:val="en-US"/>
              </w:rPr>
            </w:pPr>
            <w:r w:rsidRPr="00096FF7">
              <w:rPr>
                <w:rFonts w:ascii="Tahoma" w:hAnsi="Tahoma" w:cs="Tahoma"/>
                <w:i/>
                <w:iCs/>
              </w:rPr>
              <w:t>Why is the Torah such a joy for the Jewish community?</w:t>
            </w:r>
          </w:p>
        </w:tc>
        <w:tc>
          <w:tcPr>
            <w:tcW w:w="2358" w:type="dxa"/>
          </w:tcPr>
          <w:p w14:paraId="520A1372" w14:textId="77777777" w:rsidR="00FB0460" w:rsidRDefault="00FB0460" w:rsidP="00454AC8">
            <w:pPr>
              <w:jc w:val="center"/>
              <w:rPr>
                <w:rFonts w:ascii="Tahoma" w:hAnsi="Tahoma" w:cs="Tahoma"/>
                <w:i/>
                <w:iCs/>
              </w:rPr>
            </w:pPr>
            <w:r w:rsidRPr="00FE689A">
              <w:rPr>
                <w:rFonts w:ascii="Tahoma" w:hAnsi="Tahoma" w:cs="Tahoma"/>
                <w:b/>
                <w:bCs/>
                <w:noProof/>
                <w:lang w:eastAsia="en-GB"/>
              </w:rPr>
              <w:t>Y3</w:t>
            </w:r>
            <w:r w:rsidRPr="00096FF7">
              <w:rPr>
                <w:rFonts w:ascii="Tahoma" w:hAnsi="Tahoma" w:cs="Tahoma"/>
                <w:i/>
                <w:iCs/>
              </w:rPr>
              <w:t xml:space="preserve"> </w:t>
            </w:r>
          </w:p>
          <w:p w14:paraId="6798CC23" w14:textId="0208DCEE" w:rsidR="00FB0460" w:rsidRPr="00FB5705" w:rsidRDefault="00FB5705" w:rsidP="00FB5705">
            <w:pPr>
              <w:jc w:val="center"/>
              <w:rPr>
                <w:rFonts w:ascii="Tahoma" w:hAnsi="Tahoma" w:cs="Tahoma"/>
                <w:i/>
                <w:iCs/>
              </w:rPr>
            </w:pPr>
            <w:r>
              <w:rPr>
                <w:noProof/>
                <w:lang w:eastAsia="en-GB"/>
              </w:rPr>
              <w:drawing>
                <wp:inline distT="0" distB="0" distL="0" distR="0" wp14:anchorId="29104345" wp14:editId="6FF1795E">
                  <wp:extent cx="817669" cy="683039"/>
                  <wp:effectExtent l="0" t="0" r="1905"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36772" cy="698997"/>
                          </a:xfrm>
                          <a:prstGeom prst="rect">
                            <a:avLst/>
                          </a:prstGeom>
                          <a:noFill/>
                        </pic:spPr>
                      </pic:pic>
                    </a:graphicData>
                  </a:graphic>
                </wp:inline>
              </w:drawing>
            </w:r>
            <w:r w:rsidR="00FB0460" w:rsidRPr="00096FF7">
              <w:rPr>
                <w:rFonts w:ascii="Tahoma" w:hAnsi="Tahoma" w:cs="Tahoma"/>
                <w:i/>
                <w:iCs/>
              </w:rPr>
              <w:t xml:space="preserve">What symbols and stories help Jewish people remember their </w:t>
            </w:r>
            <w:r w:rsidR="00FB0460" w:rsidRPr="00096FF7">
              <w:rPr>
                <w:rFonts w:ascii="Tahoma" w:hAnsi="Tahoma" w:cs="Tahoma"/>
                <w:b/>
                <w:bCs/>
                <w:i/>
                <w:iCs/>
                <w:u w:val="single"/>
              </w:rPr>
              <w:t>covenant</w:t>
            </w:r>
            <w:r w:rsidR="00FB0460" w:rsidRPr="00096FF7">
              <w:rPr>
                <w:rFonts w:ascii="Tahoma" w:hAnsi="Tahoma" w:cs="Tahoma"/>
                <w:i/>
                <w:iCs/>
              </w:rPr>
              <w:t xml:space="preserve"> with God?</w:t>
            </w:r>
            <w:r>
              <w:rPr>
                <w:noProof/>
                <w:lang w:eastAsia="en-GB"/>
              </w:rPr>
              <w:t xml:space="preserve"> </w:t>
            </w:r>
          </w:p>
        </w:tc>
        <w:tc>
          <w:tcPr>
            <w:tcW w:w="2358" w:type="dxa"/>
          </w:tcPr>
          <w:p w14:paraId="6BDC3EBE" w14:textId="77777777" w:rsidR="00FB0460" w:rsidRDefault="00FB0460" w:rsidP="00454AC8">
            <w:pPr>
              <w:jc w:val="center"/>
              <w:rPr>
                <w:rFonts w:ascii="Tahoma" w:hAnsi="Tahoma" w:cs="Tahoma"/>
                <w:i/>
                <w:iCs/>
                <w:noProof/>
              </w:rPr>
            </w:pPr>
            <w:r>
              <w:rPr>
                <w:rFonts w:ascii="Tahoma" w:hAnsi="Tahoma" w:cs="Tahoma"/>
                <w:b/>
                <w:bCs/>
                <w:lang w:val="en-US"/>
              </w:rPr>
              <w:t>Y5</w:t>
            </w:r>
            <w:r w:rsidRPr="00096FF7">
              <w:rPr>
                <w:rFonts w:ascii="Tahoma" w:hAnsi="Tahoma" w:cs="Tahoma"/>
                <w:i/>
                <w:iCs/>
                <w:noProof/>
              </w:rPr>
              <w:t xml:space="preserve"> </w:t>
            </w:r>
          </w:p>
          <w:p w14:paraId="29E0E7A6" w14:textId="5AC8D063" w:rsidR="00FB0460" w:rsidRPr="00FB5705" w:rsidRDefault="00FB5705" w:rsidP="00FB5705">
            <w:pPr>
              <w:jc w:val="center"/>
              <w:rPr>
                <w:rFonts w:ascii="Tahoma" w:hAnsi="Tahoma" w:cs="Tahoma"/>
                <w:i/>
                <w:iCs/>
                <w:noProof/>
              </w:rPr>
            </w:pPr>
            <w:r>
              <w:rPr>
                <w:noProof/>
                <w:lang w:eastAsia="en-GB"/>
              </w:rPr>
              <w:drawing>
                <wp:inline distT="0" distB="0" distL="0" distR="0" wp14:anchorId="64EF4113" wp14:editId="49A0714F">
                  <wp:extent cx="467834" cy="603002"/>
                  <wp:effectExtent l="0" t="0" r="8890" b="698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7985" cy="616086"/>
                          </a:xfrm>
                          <a:prstGeom prst="rect">
                            <a:avLst/>
                          </a:prstGeom>
                          <a:noFill/>
                        </pic:spPr>
                      </pic:pic>
                    </a:graphicData>
                  </a:graphic>
                </wp:inline>
              </w:drawing>
            </w:r>
            <w:r w:rsidR="00FB0460" w:rsidRPr="00096FF7">
              <w:rPr>
                <w:rFonts w:ascii="Tahoma" w:hAnsi="Tahoma" w:cs="Tahoma"/>
                <w:i/>
                <w:iCs/>
                <w:noProof/>
              </w:rPr>
              <w:t xml:space="preserve">What is </w:t>
            </w:r>
            <w:r w:rsidR="00FB0460" w:rsidRPr="00096FF7">
              <w:rPr>
                <w:rFonts w:ascii="Tahoma" w:hAnsi="Tahoma" w:cs="Tahoma"/>
                <w:b/>
                <w:bCs/>
                <w:i/>
                <w:iCs/>
                <w:noProof/>
                <w:u w:val="single"/>
              </w:rPr>
              <w:t>holiness</w:t>
            </w:r>
            <w:r w:rsidR="00FB0460" w:rsidRPr="00096FF7">
              <w:rPr>
                <w:rFonts w:ascii="Tahoma" w:hAnsi="Tahoma" w:cs="Tahoma"/>
                <w:i/>
                <w:iCs/>
                <w:noProof/>
              </w:rPr>
              <w:t xml:space="preserve"> for Jewish people: a place, a time, an object or something else?</w:t>
            </w:r>
          </w:p>
        </w:tc>
      </w:tr>
      <w:tr w:rsidR="00FB0460" w:rsidRPr="00096FF7" w14:paraId="4B09C6EA" w14:textId="77777777" w:rsidTr="00454AC8">
        <w:tc>
          <w:tcPr>
            <w:tcW w:w="2263" w:type="dxa"/>
            <w:shd w:val="clear" w:color="auto" w:fill="auto"/>
          </w:tcPr>
          <w:p w14:paraId="08619E10" w14:textId="088DDE6C" w:rsidR="00FB0460" w:rsidRPr="00323B60" w:rsidRDefault="00FB0460" w:rsidP="00323B60">
            <w:pPr>
              <w:jc w:val="left"/>
              <w:rPr>
                <w:rFonts w:ascii="Tahoma" w:hAnsi="Tahoma" w:cs="Tahoma"/>
                <w:b/>
                <w:bCs/>
                <w:i/>
                <w:iCs/>
                <w:lang w:val="en-US"/>
              </w:rPr>
            </w:pPr>
            <w:r w:rsidRPr="002050E1">
              <w:rPr>
                <w:rFonts w:ascii="Tahoma" w:hAnsi="Tahoma" w:cs="Tahoma"/>
                <w:b/>
                <w:bCs/>
                <w:i/>
                <w:iCs/>
                <w:lang w:val="en-US"/>
              </w:rPr>
              <w:t xml:space="preserve">Mitzvot – </w:t>
            </w:r>
            <w:r w:rsidRPr="002050E1">
              <w:rPr>
                <w:rFonts w:ascii="Tahoma" w:hAnsi="Tahoma" w:cs="Tahoma"/>
                <w:lang w:val="en-US"/>
              </w:rPr>
              <w:t>introduces Jewish faith and good deeds and helping others. Allows comparison with the previous Christianity unit on welcoming babies.</w:t>
            </w:r>
          </w:p>
        </w:tc>
        <w:tc>
          <w:tcPr>
            <w:tcW w:w="2127" w:type="dxa"/>
            <w:shd w:val="clear" w:color="auto" w:fill="auto"/>
          </w:tcPr>
          <w:p w14:paraId="23F989C8" w14:textId="77777777" w:rsidR="00FB0460" w:rsidRPr="002050E1" w:rsidRDefault="00FB0460" w:rsidP="00323B60">
            <w:pPr>
              <w:spacing w:after="160" w:line="259" w:lineRule="auto"/>
              <w:jc w:val="left"/>
              <w:rPr>
                <w:rFonts w:ascii="Tahoma" w:hAnsi="Tahoma" w:cs="Tahoma"/>
              </w:rPr>
            </w:pPr>
            <w:proofErr w:type="spellStart"/>
            <w:r w:rsidRPr="002050E1">
              <w:rPr>
                <w:rFonts w:ascii="Tahoma" w:hAnsi="Tahoma" w:cs="Tahoma"/>
                <w:b/>
                <w:bCs/>
                <w:i/>
                <w:iCs/>
              </w:rPr>
              <w:t>Teffilah</w:t>
            </w:r>
            <w:proofErr w:type="spellEnd"/>
            <w:r w:rsidRPr="002050E1">
              <w:rPr>
                <w:rFonts w:ascii="Tahoma" w:hAnsi="Tahoma" w:cs="Tahoma"/>
                <w:b/>
                <w:bCs/>
              </w:rPr>
              <w:t xml:space="preserve"> </w:t>
            </w:r>
            <w:r w:rsidRPr="002050E1">
              <w:rPr>
                <w:rFonts w:ascii="Tahoma" w:hAnsi="Tahoma" w:cs="Tahoma"/>
              </w:rPr>
              <w:t>– pupils learn about prayer and worship and the importance of rest in the Jewish faith</w:t>
            </w:r>
            <w:r>
              <w:rPr>
                <w:rFonts w:ascii="Tahoma" w:hAnsi="Tahoma" w:cs="Tahoma"/>
              </w:rPr>
              <w:t xml:space="preserve"> through listening to the creation story.</w:t>
            </w:r>
          </w:p>
        </w:tc>
        <w:tc>
          <w:tcPr>
            <w:tcW w:w="2268" w:type="dxa"/>
            <w:shd w:val="clear" w:color="auto" w:fill="auto"/>
          </w:tcPr>
          <w:p w14:paraId="37277973" w14:textId="77777777" w:rsidR="00FB0460" w:rsidRPr="002050E1" w:rsidRDefault="00FB0460" w:rsidP="00323B60">
            <w:pPr>
              <w:spacing w:after="160" w:line="259" w:lineRule="auto"/>
              <w:jc w:val="left"/>
              <w:rPr>
                <w:rFonts w:ascii="Tahoma" w:hAnsi="Tahoma" w:cs="Tahoma"/>
              </w:rPr>
            </w:pPr>
            <w:proofErr w:type="spellStart"/>
            <w:r w:rsidRPr="002050E1">
              <w:rPr>
                <w:rFonts w:ascii="Tahoma" w:hAnsi="Tahoma" w:cs="Tahoma"/>
                <w:b/>
                <w:bCs/>
                <w:i/>
                <w:iCs/>
              </w:rPr>
              <w:t>Teshuvah</w:t>
            </w:r>
            <w:proofErr w:type="spellEnd"/>
            <w:r w:rsidRPr="002050E1">
              <w:rPr>
                <w:rFonts w:ascii="Tahoma" w:hAnsi="Tahoma" w:cs="Tahoma"/>
                <w:i/>
                <w:iCs/>
              </w:rPr>
              <w:t xml:space="preserve"> </w:t>
            </w:r>
            <w:r>
              <w:rPr>
                <w:rFonts w:ascii="Tahoma" w:hAnsi="Tahoma" w:cs="Tahoma"/>
              </w:rPr>
              <w:t>– Pupils encounter more Jewish stories and learn about the importance of saying sorry for Jewish people. Can be compared to previous Christianity prayer and worship unit.</w:t>
            </w:r>
          </w:p>
        </w:tc>
        <w:tc>
          <w:tcPr>
            <w:tcW w:w="2358" w:type="dxa"/>
            <w:shd w:val="clear" w:color="auto" w:fill="auto"/>
          </w:tcPr>
          <w:p w14:paraId="006B08AC" w14:textId="77777777" w:rsidR="00FB0460" w:rsidRPr="002050E1" w:rsidRDefault="00FB0460" w:rsidP="00323B60">
            <w:pPr>
              <w:jc w:val="left"/>
              <w:rPr>
                <w:rFonts w:ascii="Tahoma" w:hAnsi="Tahoma" w:cs="Tahoma"/>
                <w:lang w:val="en-US"/>
              </w:rPr>
            </w:pPr>
            <w:r w:rsidRPr="002050E1">
              <w:rPr>
                <w:rFonts w:ascii="Tahoma" w:hAnsi="Tahoma" w:cs="Tahoma"/>
                <w:b/>
                <w:bCs/>
                <w:i/>
                <w:iCs/>
                <w:lang w:val="en-US"/>
              </w:rPr>
              <w:t>Torah</w:t>
            </w:r>
            <w:r>
              <w:rPr>
                <w:rFonts w:ascii="Tahoma" w:hAnsi="Tahoma" w:cs="Tahoma"/>
                <w:lang w:val="en-US"/>
              </w:rPr>
              <w:t xml:space="preserve"> – pupils learn about this special book, where it is kept and how it remembered and respected. </w:t>
            </w:r>
          </w:p>
        </w:tc>
        <w:tc>
          <w:tcPr>
            <w:tcW w:w="2358" w:type="dxa"/>
            <w:shd w:val="clear" w:color="auto" w:fill="auto"/>
          </w:tcPr>
          <w:p w14:paraId="2538646F" w14:textId="77777777" w:rsidR="00FB0460" w:rsidRPr="002050E1" w:rsidRDefault="00FB0460" w:rsidP="00323B60">
            <w:pPr>
              <w:jc w:val="left"/>
              <w:rPr>
                <w:rFonts w:ascii="Tahoma" w:hAnsi="Tahoma" w:cs="Tahoma"/>
                <w:noProof/>
                <w:lang w:eastAsia="en-GB"/>
              </w:rPr>
            </w:pPr>
            <w:r w:rsidRPr="002050E1">
              <w:rPr>
                <w:rFonts w:ascii="Tahoma" w:hAnsi="Tahoma" w:cs="Tahoma"/>
                <w:b/>
                <w:bCs/>
                <w:i/>
                <w:iCs/>
                <w:noProof/>
                <w:lang w:eastAsia="en-GB"/>
              </w:rPr>
              <w:t>Covenant</w:t>
            </w:r>
            <w:r w:rsidRPr="002050E1">
              <w:rPr>
                <w:rFonts w:ascii="Tahoma" w:hAnsi="Tahoma" w:cs="Tahoma"/>
                <w:noProof/>
                <w:lang w:eastAsia="en-GB"/>
              </w:rPr>
              <w:t xml:space="preserve"> </w:t>
            </w:r>
            <w:r>
              <w:rPr>
                <w:rFonts w:ascii="Tahoma" w:hAnsi="Tahoma" w:cs="Tahoma"/>
                <w:noProof/>
                <w:lang w:eastAsia="en-GB"/>
              </w:rPr>
              <w:t>–</w:t>
            </w:r>
            <w:r w:rsidRPr="002050E1">
              <w:rPr>
                <w:rFonts w:ascii="Tahoma" w:hAnsi="Tahoma" w:cs="Tahoma"/>
                <w:noProof/>
                <w:lang w:eastAsia="en-GB"/>
              </w:rPr>
              <w:t xml:space="preserve"> </w:t>
            </w:r>
            <w:r>
              <w:rPr>
                <w:rFonts w:ascii="Tahoma" w:hAnsi="Tahoma" w:cs="Tahoma"/>
                <w:noProof/>
                <w:lang w:eastAsia="en-GB"/>
              </w:rPr>
              <w:t xml:space="preserve">Pupils explore in greater depth the Exodus story and stories which demonstrate </w:t>
            </w:r>
            <w:r w:rsidRPr="002050E1">
              <w:rPr>
                <w:rFonts w:ascii="Tahoma" w:hAnsi="Tahoma" w:cs="Tahoma"/>
                <w:noProof/>
                <w:lang w:eastAsia="en-GB"/>
              </w:rPr>
              <w:t>a covenant with God.</w:t>
            </w:r>
          </w:p>
        </w:tc>
        <w:tc>
          <w:tcPr>
            <w:tcW w:w="2358" w:type="dxa"/>
            <w:shd w:val="clear" w:color="auto" w:fill="auto"/>
          </w:tcPr>
          <w:p w14:paraId="7F71C7C5" w14:textId="77777777" w:rsidR="00FB0460" w:rsidRPr="002050E1" w:rsidRDefault="00FB0460" w:rsidP="00323B60">
            <w:pPr>
              <w:jc w:val="left"/>
              <w:rPr>
                <w:rFonts w:ascii="Tahoma" w:hAnsi="Tahoma" w:cs="Tahoma"/>
                <w:noProof/>
                <w:lang w:eastAsia="en-GB"/>
              </w:rPr>
            </w:pPr>
            <w:r>
              <w:rPr>
                <w:rFonts w:ascii="Tahoma" w:hAnsi="Tahoma" w:cs="Tahoma"/>
                <w:b/>
                <w:bCs/>
                <w:i/>
                <w:iCs/>
                <w:noProof/>
                <w:lang w:eastAsia="en-GB"/>
              </w:rPr>
              <w:t xml:space="preserve">Holiness  - </w:t>
            </w:r>
            <w:r>
              <w:rPr>
                <w:rFonts w:ascii="Tahoma" w:hAnsi="Tahoma" w:cs="Tahoma"/>
                <w:noProof/>
                <w:lang w:eastAsia="en-GB"/>
              </w:rPr>
              <w:t xml:space="preserve">Pupils parktake in activities aimed to deepen their understanding of the Jewish tradition and the stories in the Torah by viewing them in light of teaching about God’s holiness. </w:t>
            </w:r>
          </w:p>
        </w:tc>
      </w:tr>
    </w:tbl>
    <w:p w14:paraId="4B73B5DD" w14:textId="37FE0DEA" w:rsidR="00FB0460" w:rsidRDefault="00A503AC" w:rsidP="00DD5A6F">
      <w:pPr>
        <w:spacing w:before="240" w:line="240" w:lineRule="auto"/>
        <w:rPr>
          <w:rFonts w:ascii="Tahoma" w:hAnsi="Tahoma" w:cs="Tahoma"/>
          <w:b/>
          <w:sz w:val="24"/>
          <w:szCs w:val="24"/>
        </w:rPr>
        <w:sectPr w:rsidR="00FB0460" w:rsidSect="00251651">
          <w:pgSz w:w="16838" w:h="11906" w:orient="landscape"/>
          <w:pgMar w:top="1440" w:right="1440" w:bottom="1440" w:left="1440" w:header="708" w:footer="708" w:gutter="0"/>
          <w:cols w:space="708"/>
          <w:docGrid w:linePitch="360"/>
        </w:sectPr>
      </w:pPr>
      <w:r>
        <w:rPr>
          <w:rFonts w:ascii="Tahoma" w:hAnsi="Tahoma" w:cs="Tahoma"/>
          <w:b/>
          <w:bCs/>
          <w:noProof/>
          <w:color w:val="FFFFFF" w:themeColor="background1"/>
          <w:sz w:val="28"/>
          <w:szCs w:val="28"/>
          <w:lang w:eastAsia="en-GB"/>
        </w:rPr>
        <mc:AlternateContent>
          <mc:Choice Requires="wps">
            <w:drawing>
              <wp:anchor distT="0" distB="0" distL="114300" distR="114300" simplePos="0" relativeHeight="251769856" behindDoc="0" locked="0" layoutInCell="1" allowOverlap="1" wp14:anchorId="3F4AEBBC" wp14:editId="2868A0B4">
                <wp:simplePos x="0" y="0"/>
                <wp:positionH relativeFrom="margin">
                  <wp:align>center</wp:align>
                </wp:positionH>
                <wp:positionV relativeFrom="paragraph">
                  <wp:posOffset>23870</wp:posOffset>
                </wp:positionV>
                <wp:extent cx="7633252" cy="410966"/>
                <wp:effectExtent l="0" t="19050" r="44450" b="46355"/>
                <wp:wrapNone/>
                <wp:docPr id="143" name="Arrow: Right 143"/>
                <wp:cNvGraphicFramePr/>
                <a:graphic xmlns:a="http://schemas.openxmlformats.org/drawingml/2006/main">
                  <a:graphicData uri="http://schemas.microsoft.com/office/word/2010/wordprocessingShape">
                    <wps:wsp>
                      <wps:cNvSpPr/>
                      <wps:spPr>
                        <a:xfrm>
                          <a:off x="0" y="0"/>
                          <a:ext cx="7633252" cy="410966"/>
                        </a:xfrm>
                        <a:prstGeom prst="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57CC73C" id="Arrow: Right 143" o:spid="_x0000_s1026" type="#_x0000_t13" style="position:absolute;margin-left:0;margin-top:1.9pt;width:601.05pt;height:32.35pt;z-index:2517698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" adj="21019" fillcolor="#00b0f0" strokecolor="black [3213]" strokeweight="1pt">
                <w10:wrap anchorx="margin"/>
              </v:shape>
            </w:pict>
          </mc:Fallback>
        </mc:AlternateContent>
      </w:r>
    </w:p>
    <w:p w14:paraId="255E37AB" w14:textId="1DC3C80F" w:rsidR="004204AB" w:rsidRDefault="004204AB" w:rsidP="00AF0E72">
      <w:pPr>
        <w:shd w:val="clear" w:color="auto" w:fill="FF0000"/>
        <w:spacing w:after="160" w:line="259" w:lineRule="auto"/>
        <w:rPr>
          <w:rFonts w:ascii="Tahoma" w:hAnsi="Tahoma" w:cs="Tahoma"/>
          <w:b/>
          <w:bCs/>
          <w:color w:val="FFFFFF" w:themeColor="background1"/>
          <w:sz w:val="28"/>
          <w:szCs w:val="28"/>
        </w:rPr>
      </w:pPr>
    </w:p>
    <w:sectPr w:rsidR="004204AB" w:rsidSect="00DB66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355C95" w14:textId="77777777" w:rsidR="00966074" w:rsidRDefault="00966074" w:rsidP="00B50871">
      <w:pPr>
        <w:spacing w:after="0" w:line="240" w:lineRule="auto"/>
      </w:pPr>
      <w:r>
        <w:separator/>
      </w:r>
    </w:p>
  </w:endnote>
  <w:endnote w:type="continuationSeparator" w:id="0">
    <w:p w14:paraId="6689A4A1" w14:textId="77777777" w:rsidR="00966074" w:rsidRDefault="00966074" w:rsidP="00B5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4955DF" w14:textId="77777777" w:rsidR="00966074" w:rsidRDefault="00966074" w:rsidP="00B50871">
      <w:pPr>
        <w:spacing w:after="0" w:line="240" w:lineRule="auto"/>
      </w:pPr>
      <w:r>
        <w:separator/>
      </w:r>
    </w:p>
  </w:footnote>
  <w:footnote w:type="continuationSeparator" w:id="0">
    <w:p w14:paraId="76D72E03" w14:textId="77777777" w:rsidR="00966074" w:rsidRDefault="00966074" w:rsidP="00B508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291ED1" w14:textId="2720E8C1" w:rsidR="00966074" w:rsidRDefault="00966074" w:rsidP="00B50871">
    <w:pPr>
      <w:pStyle w:val="Header"/>
      <w:tabs>
        <w:tab w:val="clear" w:pos="4513"/>
        <w:tab w:val="clear" w:pos="9026"/>
        <w:tab w:val="left" w:pos="13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A30FB"/>
    <w:multiLevelType w:val="hybridMultilevel"/>
    <w:tmpl w:val="97F8B3FE"/>
    <w:lvl w:ilvl="0" w:tplc="37CE3E0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679DB"/>
    <w:multiLevelType w:val="hybridMultilevel"/>
    <w:tmpl w:val="48FC69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466FE"/>
    <w:multiLevelType w:val="hybridMultilevel"/>
    <w:tmpl w:val="EC8A1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62D0127"/>
    <w:multiLevelType w:val="hybridMultilevel"/>
    <w:tmpl w:val="A62A47CE"/>
    <w:lvl w:ilvl="0" w:tplc="13C6D6CC">
      <w:start w:val="1"/>
      <w:numFmt w:val="bullet"/>
      <w:lvlText w:val=""/>
      <w:lvlJc w:val="left"/>
      <w:pPr>
        <w:ind w:left="1080" w:hanging="360"/>
      </w:pPr>
      <w:rPr>
        <w:rFonts w:ascii="Wingdings 3" w:hAnsi="Wingdings 3"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D95637"/>
    <w:multiLevelType w:val="hybridMultilevel"/>
    <w:tmpl w:val="69E053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2F0988"/>
    <w:multiLevelType w:val="hybridMultilevel"/>
    <w:tmpl w:val="B344BE66"/>
    <w:lvl w:ilvl="0" w:tplc="13C6D6CC">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7966F4"/>
    <w:multiLevelType w:val="hybridMultilevel"/>
    <w:tmpl w:val="D56E5ED6"/>
    <w:lvl w:ilvl="0" w:tplc="8DD6C13E">
      <w:start w:val="1"/>
      <w:numFmt w:val="bullet"/>
      <w:lvlText w:val="•"/>
      <w:lvlJc w:val="left"/>
      <w:pPr>
        <w:tabs>
          <w:tab w:val="num" w:pos="720"/>
        </w:tabs>
        <w:ind w:left="720" w:hanging="360"/>
      </w:pPr>
      <w:rPr>
        <w:rFonts w:ascii="Arial" w:hAnsi="Arial" w:hint="default"/>
      </w:rPr>
    </w:lvl>
    <w:lvl w:ilvl="1" w:tplc="2110B7BA" w:tentative="1">
      <w:start w:val="1"/>
      <w:numFmt w:val="bullet"/>
      <w:lvlText w:val="•"/>
      <w:lvlJc w:val="left"/>
      <w:pPr>
        <w:tabs>
          <w:tab w:val="num" w:pos="1440"/>
        </w:tabs>
        <w:ind w:left="1440" w:hanging="360"/>
      </w:pPr>
      <w:rPr>
        <w:rFonts w:ascii="Arial" w:hAnsi="Arial" w:hint="default"/>
      </w:rPr>
    </w:lvl>
    <w:lvl w:ilvl="2" w:tplc="DF42880C" w:tentative="1">
      <w:start w:val="1"/>
      <w:numFmt w:val="bullet"/>
      <w:lvlText w:val="•"/>
      <w:lvlJc w:val="left"/>
      <w:pPr>
        <w:tabs>
          <w:tab w:val="num" w:pos="2160"/>
        </w:tabs>
        <w:ind w:left="2160" w:hanging="360"/>
      </w:pPr>
      <w:rPr>
        <w:rFonts w:ascii="Arial" w:hAnsi="Arial" w:hint="default"/>
      </w:rPr>
    </w:lvl>
    <w:lvl w:ilvl="3" w:tplc="D75C8A96" w:tentative="1">
      <w:start w:val="1"/>
      <w:numFmt w:val="bullet"/>
      <w:lvlText w:val="•"/>
      <w:lvlJc w:val="left"/>
      <w:pPr>
        <w:tabs>
          <w:tab w:val="num" w:pos="2880"/>
        </w:tabs>
        <w:ind w:left="2880" w:hanging="360"/>
      </w:pPr>
      <w:rPr>
        <w:rFonts w:ascii="Arial" w:hAnsi="Arial" w:hint="default"/>
      </w:rPr>
    </w:lvl>
    <w:lvl w:ilvl="4" w:tplc="1AF45A06" w:tentative="1">
      <w:start w:val="1"/>
      <w:numFmt w:val="bullet"/>
      <w:lvlText w:val="•"/>
      <w:lvlJc w:val="left"/>
      <w:pPr>
        <w:tabs>
          <w:tab w:val="num" w:pos="3600"/>
        </w:tabs>
        <w:ind w:left="3600" w:hanging="360"/>
      </w:pPr>
      <w:rPr>
        <w:rFonts w:ascii="Arial" w:hAnsi="Arial" w:hint="default"/>
      </w:rPr>
    </w:lvl>
    <w:lvl w:ilvl="5" w:tplc="03A4F77E" w:tentative="1">
      <w:start w:val="1"/>
      <w:numFmt w:val="bullet"/>
      <w:lvlText w:val="•"/>
      <w:lvlJc w:val="left"/>
      <w:pPr>
        <w:tabs>
          <w:tab w:val="num" w:pos="4320"/>
        </w:tabs>
        <w:ind w:left="4320" w:hanging="360"/>
      </w:pPr>
      <w:rPr>
        <w:rFonts w:ascii="Arial" w:hAnsi="Arial" w:hint="default"/>
      </w:rPr>
    </w:lvl>
    <w:lvl w:ilvl="6" w:tplc="36BAF3BE" w:tentative="1">
      <w:start w:val="1"/>
      <w:numFmt w:val="bullet"/>
      <w:lvlText w:val="•"/>
      <w:lvlJc w:val="left"/>
      <w:pPr>
        <w:tabs>
          <w:tab w:val="num" w:pos="5040"/>
        </w:tabs>
        <w:ind w:left="5040" w:hanging="360"/>
      </w:pPr>
      <w:rPr>
        <w:rFonts w:ascii="Arial" w:hAnsi="Arial" w:hint="default"/>
      </w:rPr>
    </w:lvl>
    <w:lvl w:ilvl="7" w:tplc="8160DCFA" w:tentative="1">
      <w:start w:val="1"/>
      <w:numFmt w:val="bullet"/>
      <w:lvlText w:val="•"/>
      <w:lvlJc w:val="left"/>
      <w:pPr>
        <w:tabs>
          <w:tab w:val="num" w:pos="5760"/>
        </w:tabs>
        <w:ind w:left="5760" w:hanging="360"/>
      </w:pPr>
      <w:rPr>
        <w:rFonts w:ascii="Arial" w:hAnsi="Arial" w:hint="default"/>
      </w:rPr>
    </w:lvl>
    <w:lvl w:ilvl="8" w:tplc="0E50920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6D329DB"/>
    <w:multiLevelType w:val="hybridMultilevel"/>
    <w:tmpl w:val="D9B0B88E"/>
    <w:lvl w:ilvl="0" w:tplc="9740203C">
      <w:start w:val="1"/>
      <w:numFmt w:val="bullet"/>
      <w:lvlText w:val=""/>
      <w:lvlJc w:val="left"/>
      <w:pPr>
        <w:tabs>
          <w:tab w:val="num" w:pos="720"/>
        </w:tabs>
        <w:ind w:left="720" w:hanging="360"/>
      </w:pPr>
      <w:rPr>
        <w:rFonts w:ascii="Wingdings 3" w:hAnsi="Wingdings 3" w:hint="default"/>
      </w:rPr>
    </w:lvl>
    <w:lvl w:ilvl="1" w:tplc="02F48322" w:tentative="1">
      <w:start w:val="1"/>
      <w:numFmt w:val="bullet"/>
      <w:lvlText w:val=""/>
      <w:lvlJc w:val="left"/>
      <w:pPr>
        <w:tabs>
          <w:tab w:val="num" w:pos="1440"/>
        </w:tabs>
        <w:ind w:left="1440" w:hanging="360"/>
      </w:pPr>
      <w:rPr>
        <w:rFonts w:ascii="Wingdings 3" w:hAnsi="Wingdings 3" w:hint="default"/>
      </w:rPr>
    </w:lvl>
    <w:lvl w:ilvl="2" w:tplc="29AC0BAE" w:tentative="1">
      <w:start w:val="1"/>
      <w:numFmt w:val="bullet"/>
      <w:lvlText w:val=""/>
      <w:lvlJc w:val="left"/>
      <w:pPr>
        <w:tabs>
          <w:tab w:val="num" w:pos="2160"/>
        </w:tabs>
        <w:ind w:left="2160" w:hanging="360"/>
      </w:pPr>
      <w:rPr>
        <w:rFonts w:ascii="Wingdings 3" w:hAnsi="Wingdings 3" w:hint="default"/>
      </w:rPr>
    </w:lvl>
    <w:lvl w:ilvl="3" w:tplc="4DA66242" w:tentative="1">
      <w:start w:val="1"/>
      <w:numFmt w:val="bullet"/>
      <w:lvlText w:val=""/>
      <w:lvlJc w:val="left"/>
      <w:pPr>
        <w:tabs>
          <w:tab w:val="num" w:pos="2880"/>
        </w:tabs>
        <w:ind w:left="2880" w:hanging="360"/>
      </w:pPr>
      <w:rPr>
        <w:rFonts w:ascii="Wingdings 3" w:hAnsi="Wingdings 3" w:hint="default"/>
      </w:rPr>
    </w:lvl>
    <w:lvl w:ilvl="4" w:tplc="EF16A9DE" w:tentative="1">
      <w:start w:val="1"/>
      <w:numFmt w:val="bullet"/>
      <w:lvlText w:val=""/>
      <w:lvlJc w:val="left"/>
      <w:pPr>
        <w:tabs>
          <w:tab w:val="num" w:pos="3600"/>
        </w:tabs>
        <w:ind w:left="3600" w:hanging="360"/>
      </w:pPr>
      <w:rPr>
        <w:rFonts w:ascii="Wingdings 3" w:hAnsi="Wingdings 3" w:hint="default"/>
      </w:rPr>
    </w:lvl>
    <w:lvl w:ilvl="5" w:tplc="23E21C28" w:tentative="1">
      <w:start w:val="1"/>
      <w:numFmt w:val="bullet"/>
      <w:lvlText w:val=""/>
      <w:lvlJc w:val="left"/>
      <w:pPr>
        <w:tabs>
          <w:tab w:val="num" w:pos="4320"/>
        </w:tabs>
        <w:ind w:left="4320" w:hanging="360"/>
      </w:pPr>
      <w:rPr>
        <w:rFonts w:ascii="Wingdings 3" w:hAnsi="Wingdings 3" w:hint="default"/>
      </w:rPr>
    </w:lvl>
    <w:lvl w:ilvl="6" w:tplc="91780EB4" w:tentative="1">
      <w:start w:val="1"/>
      <w:numFmt w:val="bullet"/>
      <w:lvlText w:val=""/>
      <w:lvlJc w:val="left"/>
      <w:pPr>
        <w:tabs>
          <w:tab w:val="num" w:pos="5040"/>
        </w:tabs>
        <w:ind w:left="5040" w:hanging="360"/>
      </w:pPr>
      <w:rPr>
        <w:rFonts w:ascii="Wingdings 3" w:hAnsi="Wingdings 3" w:hint="default"/>
      </w:rPr>
    </w:lvl>
    <w:lvl w:ilvl="7" w:tplc="5F48A334" w:tentative="1">
      <w:start w:val="1"/>
      <w:numFmt w:val="bullet"/>
      <w:lvlText w:val=""/>
      <w:lvlJc w:val="left"/>
      <w:pPr>
        <w:tabs>
          <w:tab w:val="num" w:pos="5760"/>
        </w:tabs>
        <w:ind w:left="5760" w:hanging="360"/>
      </w:pPr>
      <w:rPr>
        <w:rFonts w:ascii="Wingdings 3" w:hAnsi="Wingdings 3" w:hint="default"/>
      </w:rPr>
    </w:lvl>
    <w:lvl w:ilvl="8" w:tplc="8EF4CAF4"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D2B1365"/>
    <w:multiLevelType w:val="multilevel"/>
    <w:tmpl w:val="604E2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C35C79"/>
    <w:multiLevelType w:val="hybridMultilevel"/>
    <w:tmpl w:val="B4F80CF2"/>
    <w:lvl w:ilvl="0" w:tplc="F448148A">
      <w:start w:val="1"/>
      <w:numFmt w:val="bullet"/>
      <w:lvlText w:val=""/>
      <w:lvlJc w:val="left"/>
      <w:pPr>
        <w:tabs>
          <w:tab w:val="num" w:pos="720"/>
        </w:tabs>
        <w:ind w:left="720" w:hanging="360"/>
      </w:pPr>
      <w:rPr>
        <w:rFonts w:ascii="Wingdings 3" w:hAnsi="Wingdings 3" w:hint="default"/>
      </w:rPr>
    </w:lvl>
    <w:lvl w:ilvl="1" w:tplc="380CA762" w:tentative="1">
      <w:start w:val="1"/>
      <w:numFmt w:val="bullet"/>
      <w:lvlText w:val=""/>
      <w:lvlJc w:val="left"/>
      <w:pPr>
        <w:tabs>
          <w:tab w:val="num" w:pos="1440"/>
        </w:tabs>
        <w:ind w:left="1440" w:hanging="360"/>
      </w:pPr>
      <w:rPr>
        <w:rFonts w:ascii="Wingdings 3" w:hAnsi="Wingdings 3" w:hint="default"/>
      </w:rPr>
    </w:lvl>
    <w:lvl w:ilvl="2" w:tplc="C7C68158" w:tentative="1">
      <w:start w:val="1"/>
      <w:numFmt w:val="bullet"/>
      <w:lvlText w:val=""/>
      <w:lvlJc w:val="left"/>
      <w:pPr>
        <w:tabs>
          <w:tab w:val="num" w:pos="2160"/>
        </w:tabs>
        <w:ind w:left="2160" w:hanging="360"/>
      </w:pPr>
      <w:rPr>
        <w:rFonts w:ascii="Wingdings 3" w:hAnsi="Wingdings 3" w:hint="default"/>
      </w:rPr>
    </w:lvl>
    <w:lvl w:ilvl="3" w:tplc="9D3804C0" w:tentative="1">
      <w:start w:val="1"/>
      <w:numFmt w:val="bullet"/>
      <w:lvlText w:val=""/>
      <w:lvlJc w:val="left"/>
      <w:pPr>
        <w:tabs>
          <w:tab w:val="num" w:pos="2880"/>
        </w:tabs>
        <w:ind w:left="2880" w:hanging="360"/>
      </w:pPr>
      <w:rPr>
        <w:rFonts w:ascii="Wingdings 3" w:hAnsi="Wingdings 3" w:hint="default"/>
      </w:rPr>
    </w:lvl>
    <w:lvl w:ilvl="4" w:tplc="B5F62BD8" w:tentative="1">
      <w:start w:val="1"/>
      <w:numFmt w:val="bullet"/>
      <w:lvlText w:val=""/>
      <w:lvlJc w:val="left"/>
      <w:pPr>
        <w:tabs>
          <w:tab w:val="num" w:pos="3600"/>
        </w:tabs>
        <w:ind w:left="3600" w:hanging="360"/>
      </w:pPr>
      <w:rPr>
        <w:rFonts w:ascii="Wingdings 3" w:hAnsi="Wingdings 3" w:hint="default"/>
      </w:rPr>
    </w:lvl>
    <w:lvl w:ilvl="5" w:tplc="854A0DD2" w:tentative="1">
      <w:start w:val="1"/>
      <w:numFmt w:val="bullet"/>
      <w:lvlText w:val=""/>
      <w:lvlJc w:val="left"/>
      <w:pPr>
        <w:tabs>
          <w:tab w:val="num" w:pos="4320"/>
        </w:tabs>
        <w:ind w:left="4320" w:hanging="360"/>
      </w:pPr>
      <w:rPr>
        <w:rFonts w:ascii="Wingdings 3" w:hAnsi="Wingdings 3" w:hint="default"/>
      </w:rPr>
    </w:lvl>
    <w:lvl w:ilvl="6" w:tplc="6C126880" w:tentative="1">
      <w:start w:val="1"/>
      <w:numFmt w:val="bullet"/>
      <w:lvlText w:val=""/>
      <w:lvlJc w:val="left"/>
      <w:pPr>
        <w:tabs>
          <w:tab w:val="num" w:pos="5040"/>
        </w:tabs>
        <w:ind w:left="5040" w:hanging="360"/>
      </w:pPr>
      <w:rPr>
        <w:rFonts w:ascii="Wingdings 3" w:hAnsi="Wingdings 3" w:hint="default"/>
      </w:rPr>
    </w:lvl>
    <w:lvl w:ilvl="7" w:tplc="6D0CE1DC" w:tentative="1">
      <w:start w:val="1"/>
      <w:numFmt w:val="bullet"/>
      <w:lvlText w:val=""/>
      <w:lvlJc w:val="left"/>
      <w:pPr>
        <w:tabs>
          <w:tab w:val="num" w:pos="5760"/>
        </w:tabs>
        <w:ind w:left="5760" w:hanging="360"/>
      </w:pPr>
      <w:rPr>
        <w:rFonts w:ascii="Wingdings 3" w:hAnsi="Wingdings 3" w:hint="default"/>
      </w:rPr>
    </w:lvl>
    <w:lvl w:ilvl="8" w:tplc="6B0AF7A2"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33AD1F26"/>
    <w:multiLevelType w:val="hybridMultilevel"/>
    <w:tmpl w:val="A088F680"/>
    <w:lvl w:ilvl="0" w:tplc="C764039C">
      <w:start w:val="1"/>
      <w:numFmt w:val="bullet"/>
      <w:lvlText w:val=""/>
      <w:lvlJc w:val="left"/>
      <w:pPr>
        <w:tabs>
          <w:tab w:val="num" w:pos="720"/>
        </w:tabs>
        <w:ind w:left="720" w:hanging="360"/>
      </w:pPr>
      <w:rPr>
        <w:rFonts w:ascii="Wingdings 3" w:hAnsi="Wingdings 3" w:hint="default"/>
      </w:rPr>
    </w:lvl>
    <w:lvl w:ilvl="1" w:tplc="F9E8E6B6" w:tentative="1">
      <w:start w:val="1"/>
      <w:numFmt w:val="bullet"/>
      <w:lvlText w:val=""/>
      <w:lvlJc w:val="left"/>
      <w:pPr>
        <w:tabs>
          <w:tab w:val="num" w:pos="1440"/>
        </w:tabs>
        <w:ind w:left="1440" w:hanging="360"/>
      </w:pPr>
      <w:rPr>
        <w:rFonts w:ascii="Wingdings 3" w:hAnsi="Wingdings 3" w:hint="default"/>
      </w:rPr>
    </w:lvl>
    <w:lvl w:ilvl="2" w:tplc="98741EF2" w:tentative="1">
      <w:start w:val="1"/>
      <w:numFmt w:val="bullet"/>
      <w:lvlText w:val=""/>
      <w:lvlJc w:val="left"/>
      <w:pPr>
        <w:tabs>
          <w:tab w:val="num" w:pos="2160"/>
        </w:tabs>
        <w:ind w:left="2160" w:hanging="360"/>
      </w:pPr>
      <w:rPr>
        <w:rFonts w:ascii="Wingdings 3" w:hAnsi="Wingdings 3" w:hint="default"/>
      </w:rPr>
    </w:lvl>
    <w:lvl w:ilvl="3" w:tplc="7C8C79E2" w:tentative="1">
      <w:start w:val="1"/>
      <w:numFmt w:val="bullet"/>
      <w:lvlText w:val=""/>
      <w:lvlJc w:val="left"/>
      <w:pPr>
        <w:tabs>
          <w:tab w:val="num" w:pos="2880"/>
        </w:tabs>
        <w:ind w:left="2880" w:hanging="360"/>
      </w:pPr>
      <w:rPr>
        <w:rFonts w:ascii="Wingdings 3" w:hAnsi="Wingdings 3" w:hint="default"/>
      </w:rPr>
    </w:lvl>
    <w:lvl w:ilvl="4" w:tplc="5868FEEC" w:tentative="1">
      <w:start w:val="1"/>
      <w:numFmt w:val="bullet"/>
      <w:lvlText w:val=""/>
      <w:lvlJc w:val="left"/>
      <w:pPr>
        <w:tabs>
          <w:tab w:val="num" w:pos="3600"/>
        </w:tabs>
        <w:ind w:left="3600" w:hanging="360"/>
      </w:pPr>
      <w:rPr>
        <w:rFonts w:ascii="Wingdings 3" w:hAnsi="Wingdings 3" w:hint="default"/>
      </w:rPr>
    </w:lvl>
    <w:lvl w:ilvl="5" w:tplc="2806CB32" w:tentative="1">
      <w:start w:val="1"/>
      <w:numFmt w:val="bullet"/>
      <w:lvlText w:val=""/>
      <w:lvlJc w:val="left"/>
      <w:pPr>
        <w:tabs>
          <w:tab w:val="num" w:pos="4320"/>
        </w:tabs>
        <w:ind w:left="4320" w:hanging="360"/>
      </w:pPr>
      <w:rPr>
        <w:rFonts w:ascii="Wingdings 3" w:hAnsi="Wingdings 3" w:hint="default"/>
      </w:rPr>
    </w:lvl>
    <w:lvl w:ilvl="6" w:tplc="EE26B756" w:tentative="1">
      <w:start w:val="1"/>
      <w:numFmt w:val="bullet"/>
      <w:lvlText w:val=""/>
      <w:lvlJc w:val="left"/>
      <w:pPr>
        <w:tabs>
          <w:tab w:val="num" w:pos="5040"/>
        </w:tabs>
        <w:ind w:left="5040" w:hanging="360"/>
      </w:pPr>
      <w:rPr>
        <w:rFonts w:ascii="Wingdings 3" w:hAnsi="Wingdings 3" w:hint="default"/>
      </w:rPr>
    </w:lvl>
    <w:lvl w:ilvl="7" w:tplc="0AEC6DA0" w:tentative="1">
      <w:start w:val="1"/>
      <w:numFmt w:val="bullet"/>
      <w:lvlText w:val=""/>
      <w:lvlJc w:val="left"/>
      <w:pPr>
        <w:tabs>
          <w:tab w:val="num" w:pos="5760"/>
        </w:tabs>
        <w:ind w:left="5760" w:hanging="360"/>
      </w:pPr>
      <w:rPr>
        <w:rFonts w:ascii="Wingdings 3" w:hAnsi="Wingdings 3" w:hint="default"/>
      </w:rPr>
    </w:lvl>
    <w:lvl w:ilvl="8" w:tplc="122CA5E6"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38427BBF"/>
    <w:multiLevelType w:val="hybridMultilevel"/>
    <w:tmpl w:val="3CF26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F30F88"/>
    <w:multiLevelType w:val="hybridMultilevel"/>
    <w:tmpl w:val="2034CE3A"/>
    <w:lvl w:ilvl="0" w:tplc="FCA4AF9A">
      <w:start w:val="1"/>
      <w:numFmt w:val="bullet"/>
      <w:lvlText w:val=""/>
      <w:lvlJc w:val="left"/>
      <w:pPr>
        <w:tabs>
          <w:tab w:val="num" w:pos="720"/>
        </w:tabs>
        <w:ind w:left="720" w:hanging="360"/>
      </w:pPr>
      <w:rPr>
        <w:rFonts w:ascii="Wingdings 3" w:hAnsi="Wingdings 3" w:hint="default"/>
      </w:rPr>
    </w:lvl>
    <w:lvl w:ilvl="1" w:tplc="14FA0F86" w:tentative="1">
      <w:start w:val="1"/>
      <w:numFmt w:val="bullet"/>
      <w:lvlText w:val=""/>
      <w:lvlJc w:val="left"/>
      <w:pPr>
        <w:tabs>
          <w:tab w:val="num" w:pos="1440"/>
        </w:tabs>
        <w:ind w:left="1440" w:hanging="360"/>
      </w:pPr>
      <w:rPr>
        <w:rFonts w:ascii="Wingdings 3" w:hAnsi="Wingdings 3" w:hint="default"/>
      </w:rPr>
    </w:lvl>
    <w:lvl w:ilvl="2" w:tplc="D2CA4EEC" w:tentative="1">
      <w:start w:val="1"/>
      <w:numFmt w:val="bullet"/>
      <w:lvlText w:val=""/>
      <w:lvlJc w:val="left"/>
      <w:pPr>
        <w:tabs>
          <w:tab w:val="num" w:pos="2160"/>
        </w:tabs>
        <w:ind w:left="2160" w:hanging="360"/>
      </w:pPr>
      <w:rPr>
        <w:rFonts w:ascii="Wingdings 3" w:hAnsi="Wingdings 3" w:hint="default"/>
      </w:rPr>
    </w:lvl>
    <w:lvl w:ilvl="3" w:tplc="28B88004" w:tentative="1">
      <w:start w:val="1"/>
      <w:numFmt w:val="bullet"/>
      <w:lvlText w:val=""/>
      <w:lvlJc w:val="left"/>
      <w:pPr>
        <w:tabs>
          <w:tab w:val="num" w:pos="2880"/>
        </w:tabs>
        <w:ind w:left="2880" w:hanging="360"/>
      </w:pPr>
      <w:rPr>
        <w:rFonts w:ascii="Wingdings 3" w:hAnsi="Wingdings 3" w:hint="default"/>
      </w:rPr>
    </w:lvl>
    <w:lvl w:ilvl="4" w:tplc="B0CC12A0" w:tentative="1">
      <w:start w:val="1"/>
      <w:numFmt w:val="bullet"/>
      <w:lvlText w:val=""/>
      <w:lvlJc w:val="left"/>
      <w:pPr>
        <w:tabs>
          <w:tab w:val="num" w:pos="3600"/>
        </w:tabs>
        <w:ind w:left="3600" w:hanging="360"/>
      </w:pPr>
      <w:rPr>
        <w:rFonts w:ascii="Wingdings 3" w:hAnsi="Wingdings 3" w:hint="default"/>
      </w:rPr>
    </w:lvl>
    <w:lvl w:ilvl="5" w:tplc="C310C6EE" w:tentative="1">
      <w:start w:val="1"/>
      <w:numFmt w:val="bullet"/>
      <w:lvlText w:val=""/>
      <w:lvlJc w:val="left"/>
      <w:pPr>
        <w:tabs>
          <w:tab w:val="num" w:pos="4320"/>
        </w:tabs>
        <w:ind w:left="4320" w:hanging="360"/>
      </w:pPr>
      <w:rPr>
        <w:rFonts w:ascii="Wingdings 3" w:hAnsi="Wingdings 3" w:hint="default"/>
      </w:rPr>
    </w:lvl>
    <w:lvl w:ilvl="6" w:tplc="37D40A8A" w:tentative="1">
      <w:start w:val="1"/>
      <w:numFmt w:val="bullet"/>
      <w:lvlText w:val=""/>
      <w:lvlJc w:val="left"/>
      <w:pPr>
        <w:tabs>
          <w:tab w:val="num" w:pos="5040"/>
        </w:tabs>
        <w:ind w:left="5040" w:hanging="360"/>
      </w:pPr>
      <w:rPr>
        <w:rFonts w:ascii="Wingdings 3" w:hAnsi="Wingdings 3" w:hint="default"/>
      </w:rPr>
    </w:lvl>
    <w:lvl w:ilvl="7" w:tplc="B3B0E6F4" w:tentative="1">
      <w:start w:val="1"/>
      <w:numFmt w:val="bullet"/>
      <w:lvlText w:val=""/>
      <w:lvlJc w:val="left"/>
      <w:pPr>
        <w:tabs>
          <w:tab w:val="num" w:pos="5760"/>
        </w:tabs>
        <w:ind w:left="5760" w:hanging="360"/>
      </w:pPr>
      <w:rPr>
        <w:rFonts w:ascii="Wingdings 3" w:hAnsi="Wingdings 3" w:hint="default"/>
      </w:rPr>
    </w:lvl>
    <w:lvl w:ilvl="8" w:tplc="BD04EBA8"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AC72F1A"/>
    <w:multiLevelType w:val="hybridMultilevel"/>
    <w:tmpl w:val="58A2BF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CB294C"/>
    <w:multiLevelType w:val="hybridMultilevel"/>
    <w:tmpl w:val="B8BC7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BB554B"/>
    <w:multiLevelType w:val="hybridMultilevel"/>
    <w:tmpl w:val="27DA5FAA"/>
    <w:lvl w:ilvl="0" w:tplc="37CE3E08">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0E64C20"/>
    <w:multiLevelType w:val="hybridMultilevel"/>
    <w:tmpl w:val="5748D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275745"/>
    <w:multiLevelType w:val="hybridMultilevel"/>
    <w:tmpl w:val="59C441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997208"/>
    <w:multiLevelType w:val="hybridMultilevel"/>
    <w:tmpl w:val="F5708C18"/>
    <w:lvl w:ilvl="0" w:tplc="087CE1A6">
      <w:start w:val="1"/>
      <w:numFmt w:val="bullet"/>
      <w:lvlText w:val=""/>
      <w:lvlJc w:val="left"/>
      <w:pPr>
        <w:tabs>
          <w:tab w:val="num" w:pos="720"/>
        </w:tabs>
        <w:ind w:left="720" w:hanging="360"/>
      </w:pPr>
      <w:rPr>
        <w:rFonts w:ascii="Wingdings 3" w:hAnsi="Wingdings 3" w:hint="default"/>
      </w:rPr>
    </w:lvl>
    <w:lvl w:ilvl="1" w:tplc="3BA8F9E8" w:tentative="1">
      <w:start w:val="1"/>
      <w:numFmt w:val="bullet"/>
      <w:lvlText w:val=""/>
      <w:lvlJc w:val="left"/>
      <w:pPr>
        <w:tabs>
          <w:tab w:val="num" w:pos="1440"/>
        </w:tabs>
        <w:ind w:left="1440" w:hanging="360"/>
      </w:pPr>
      <w:rPr>
        <w:rFonts w:ascii="Wingdings 3" w:hAnsi="Wingdings 3" w:hint="default"/>
      </w:rPr>
    </w:lvl>
    <w:lvl w:ilvl="2" w:tplc="E54877B8" w:tentative="1">
      <w:start w:val="1"/>
      <w:numFmt w:val="bullet"/>
      <w:lvlText w:val=""/>
      <w:lvlJc w:val="left"/>
      <w:pPr>
        <w:tabs>
          <w:tab w:val="num" w:pos="2160"/>
        </w:tabs>
        <w:ind w:left="2160" w:hanging="360"/>
      </w:pPr>
      <w:rPr>
        <w:rFonts w:ascii="Wingdings 3" w:hAnsi="Wingdings 3" w:hint="default"/>
      </w:rPr>
    </w:lvl>
    <w:lvl w:ilvl="3" w:tplc="366E6160" w:tentative="1">
      <w:start w:val="1"/>
      <w:numFmt w:val="bullet"/>
      <w:lvlText w:val=""/>
      <w:lvlJc w:val="left"/>
      <w:pPr>
        <w:tabs>
          <w:tab w:val="num" w:pos="2880"/>
        </w:tabs>
        <w:ind w:left="2880" w:hanging="360"/>
      </w:pPr>
      <w:rPr>
        <w:rFonts w:ascii="Wingdings 3" w:hAnsi="Wingdings 3" w:hint="default"/>
      </w:rPr>
    </w:lvl>
    <w:lvl w:ilvl="4" w:tplc="168A2D66" w:tentative="1">
      <w:start w:val="1"/>
      <w:numFmt w:val="bullet"/>
      <w:lvlText w:val=""/>
      <w:lvlJc w:val="left"/>
      <w:pPr>
        <w:tabs>
          <w:tab w:val="num" w:pos="3600"/>
        </w:tabs>
        <w:ind w:left="3600" w:hanging="360"/>
      </w:pPr>
      <w:rPr>
        <w:rFonts w:ascii="Wingdings 3" w:hAnsi="Wingdings 3" w:hint="default"/>
      </w:rPr>
    </w:lvl>
    <w:lvl w:ilvl="5" w:tplc="28743D70" w:tentative="1">
      <w:start w:val="1"/>
      <w:numFmt w:val="bullet"/>
      <w:lvlText w:val=""/>
      <w:lvlJc w:val="left"/>
      <w:pPr>
        <w:tabs>
          <w:tab w:val="num" w:pos="4320"/>
        </w:tabs>
        <w:ind w:left="4320" w:hanging="360"/>
      </w:pPr>
      <w:rPr>
        <w:rFonts w:ascii="Wingdings 3" w:hAnsi="Wingdings 3" w:hint="default"/>
      </w:rPr>
    </w:lvl>
    <w:lvl w:ilvl="6" w:tplc="5BAAE73C" w:tentative="1">
      <w:start w:val="1"/>
      <w:numFmt w:val="bullet"/>
      <w:lvlText w:val=""/>
      <w:lvlJc w:val="left"/>
      <w:pPr>
        <w:tabs>
          <w:tab w:val="num" w:pos="5040"/>
        </w:tabs>
        <w:ind w:left="5040" w:hanging="360"/>
      </w:pPr>
      <w:rPr>
        <w:rFonts w:ascii="Wingdings 3" w:hAnsi="Wingdings 3" w:hint="default"/>
      </w:rPr>
    </w:lvl>
    <w:lvl w:ilvl="7" w:tplc="86200D76" w:tentative="1">
      <w:start w:val="1"/>
      <w:numFmt w:val="bullet"/>
      <w:lvlText w:val=""/>
      <w:lvlJc w:val="left"/>
      <w:pPr>
        <w:tabs>
          <w:tab w:val="num" w:pos="5760"/>
        </w:tabs>
        <w:ind w:left="5760" w:hanging="360"/>
      </w:pPr>
      <w:rPr>
        <w:rFonts w:ascii="Wingdings 3" w:hAnsi="Wingdings 3" w:hint="default"/>
      </w:rPr>
    </w:lvl>
    <w:lvl w:ilvl="8" w:tplc="E530E6B2"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607F315A"/>
    <w:multiLevelType w:val="hybridMultilevel"/>
    <w:tmpl w:val="ED3A72F6"/>
    <w:lvl w:ilvl="0" w:tplc="08090005">
      <w:start w:val="1"/>
      <w:numFmt w:val="bullet"/>
      <w:lvlText w:val=""/>
      <w:lvlJc w:val="left"/>
      <w:pPr>
        <w:tabs>
          <w:tab w:val="num" w:pos="720"/>
        </w:tabs>
        <w:ind w:left="720" w:hanging="360"/>
      </w:pPr>
      <w:rPr>
        <w:rFonts w:ascii="Wingdings" w:hAnsi="Wingdings" w:hint="default"/>
      </w:rPr>
    </w:lvl>
    <w:lvl w:ilvl="1" w:tplc="3CBEC50C" w:tentative="1">
      <w:start w:val="1"/>
      <w:numFmt w:val="bullet"/>
      <w:lvlText w:val=""/>
      <w:lvlJc w:val="left"/>
      <w:pPr>
        <w:tabs>
          <w:tab w:val="num" w:pos="1440"/>
        </w:tabs>
        <w:ind w:left="1440" w:hanging="360"/>
      </w:pPr>
      <w:rPr>
        <w:rFonts w:ascii="Wingdings 3" w:hAnsi="Wingdings 3" w:hint="default"/>
      </w:rPr>
    </w:lvl>
    <w:lvl w:ilvl="2" w:tplc="E092EB04" w:tentative="1">
      <w:start w:val="1"/>
      <w:numFmt w:val="bullet"/>
      <w:lvlText w:val=""/>
      <w:lvlJc w:val="left"/>
      <w:pPr>
        <w:tabs>
          <w:tab w:val="num" w:pos="2160"/>
        </w:tabs>
        <w:ind w:left="2160" w:hanging="360"/>
      </w:pPr>
      <w:rPr>
        <w:rFonts w:ascii="Wingdings 3" w:hAnsi="Wingdings 3" w:hint="default"/>
      </w:rPr>
    </w:lvl>
    <w:lvl w:ilvl="3" w:tplc="7FAC4BC2" w:tentative="1">
      <w:start w:val="1"/>
      <w:numFmt w:val="bullet"/>
      <w:lvlText w:val=""/>
      <w:lvlJc w:val="left"/>
      <w:pPr>
        <w:tabs>
          <w:tab w:val="num" w:pos="2880"/>
        </w:tabs>
        <w:ind w:left="2880" w:hanging="360"/>
      </w:pPr>
      <w:rPr>
        <w:rFonts w:ascii="Wingdings 3" w:hAnsi="Wingdings 3" w:hint="default"/>
      </w:rPr>
    </w:lvl>
    <w:lvl w:ilvl="4" w:tplc="C98ED728" w:tentative="1">
      <w:start w:val="1"/>
      <w:numFmt w:val="bullet"/>
      <w:lvlText w:val=""/>
      <w:lvlJc w:val="left"/>
      <w:pPr>
        <w:tabs>
          <w:tab w:val="num" w:pos="3600"/>
        </w:tabs>
        <w:ind w:left="3600" w:hanging="360"/>
      </w:pPr>
      <w:rPr>
        <w:rFonts w:ascii="Wingdings 3" w:hAnsi="Wingdings 3" w:hint="default"/>
      </w:rPr>
    </w:lvl>
    <w:lvl w:ilvl="5" w:tplc="A0BCC1D6" w:tentative="1">
      <w:start w:val="1"/>
      <w:numFmt w:val="bullet"/>
      <w:lvlText w:val=""/>
      <w:lvlJc w:val="left"/>
      <w:pPr>
        <w:tabs>
          <w:tab w:val="num" w:pos="4320"/>
        </w:tabs>
        <w:ind w:left="4320" w:hanging="360"/>
      </w:pPr>
      <w:rPr>
        <w:rFonts w:ascii="Wingdings 3" w:hAnsi="Wingdings 3" w:hint="default"/>
      </w:rPr>
    </w:lvl>
    <w:lvl w:ilvl="6" w:tplc="EB6404D2" w:tentative="1">
      <w:start w:val="1"/>
      <w:numFmt w:val="bullet"/>
      <w:lvlText w:val=""/>
      <w:lvlJc w:val="left"/>
      <w:pPr>
        <w:tabs>
          <w:tab w:val="num" w:pos="5040"/>
        </w:tabs>
        <w:ind w:left="5040" w:hanging="360"/>
      </w:pPr>
      <w:rPr>
        <w:rFonts w:ascii="Wingdings 3" w:hAnsi="Wingdings 3" w:hint="default"/>
      </w:rPr>
    </w:lvl>
    <w:lvl w:ilvl="7" w:tplc="4CA4891C" w:tentative="1">
      <w:start w:val="1"/>
      <w:numFmt w:val="bullet"/>
      <w:lvlText w:val=""/>
      <w:lvlJc w:val="left"/>
      <w:pPr>
        <w:tabs>
          <w:tab w:val="num" w:pos="5760"/>
        </w:tabs>
        <w:ind w:left="5760" w:hanging="360"/>
      </w:pPr>
      <w:rPr>
        <w:rFonts w:ascii="Wingdings 3" w:hAnsi="Wingdings 3" w:hint="default"/>
      </w:rPr>
    </w:lvl>
    <w:lvl w:ilvl="8" w:tplc="71065C48"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68FE2746"/>
    <w:multiLevelType w:val="hybridMultilevel"/>
    <w:tmpl w:val="C2EC9442"/>
    <w:lvl w:ilvl="0" w:tplc="13C6D6CC">
      <w:start w:val="1"/>
      <w:numFmt w:val="bullet"/>
      <w:lvlText w:val=""/>
      <w:lvlJc w:val="left"/>
      <w:pPr>
        <w:tabs>
          <w:tab w:val="num" w:pos="720"/>
        </w:tabs>
        <w:ind w:left="720" w:hanging="360"/>
      </w:pPr>
      <w:rPr>
        <w:rFonts w:ascii="Wingdings 3" w:hAnsi="Wingdings 3" w:hint="default"/>
      </w:rPr>
    </w:lvl>
    <w:lvl w:ilvl="1" w:tplc="F28EB23C" w:tentative="1">
      <w:start w:val="1"/>
      <w:numFmt w:val="bullet"/>
      <w:lvlText w:val=""/>
      <w:lvlJc w:val="left"/>
      <w:pPr>
        <w:tabs>
          <w:tab w:val="num" w:pos="1440"/>
        </w:tabs>
        <w:ind w:left="1440" w:hanging="360"/>
      </w:pPr>
      <w:rPr>
        <w:rFonts w:ascii="Wingdings 3" w:hAnsi="Wingdings 3" w:hint="default"/>
      </w:rPr>
    </w:lvl>
    <w:lvl w:ilvl="2" w:tplc="4DC63330" w:tentative="1">
      <w:start w:val="1"/>
      <w:numFmt w:val="bullet"/>
      <w:lvlText w:val=""/>
      <w:lvlJc w:val="left"/>
      <w:pPr>
        <w:tabs>
          <w:tab w:val="num" w:pos="2160"/>
        </w:tabs>
        <w:ind w:left="2160" w:hanging="360"/>
      </w:pPr>
      <w:rPr>
        <w:rFonts w:ascii="Wingdings 3" w:hAnsi="Wingdings 3" w:hint="default"/>
      </w:rPr>
    </w:lvl>
    <w:lvl w:ilvl="3" w:tplc="0B726D86" w:tentative="1">
      <w:start w:val="1"/>
      <w:numFmt w:val="bullet"/>
      <w:lvlText w:val=""/>
      <w:lvlJc w:val="left"/>
      <w:pPr>
        <w:tabs>
          <w:tab w:val="num" w:pos="2880"/>
        </w:tabs>
        <w:ind w:left="2880" w:hanging="360"/>
      </w:pPr>
      <w:rPr>
        <w:rFonts w:ascii="Wingdings 3" w:hAnsi="Wingdings 3" w:hint="default"/>
      </w:rPr>
    </w:lvl>
    <w:lvl w:ilvl="4" w:tplc="4E9E5826" w:tentative="1">
      <w:start w:val="1"/>
      <w:numFmt w:val="bullet"/>
      <w:lvlText w:val=""/>
      <w:lvlJc w:val="left"/>
      <w:pPr>
        <w:tabs>
          <w:tab w:val="num" w:pos="3600"/>
        </w:tabs>
        <w:ind w:left="3600" w:hanging="360"/>
      </w:pPr>
      <w:rPr>
        <w:rFonts w:ascii="Wingdings 3" w:hAnsi="Wingdings 3" w:hint="default"/>
      </w:rPr>
    </w:lvl>
    <w:lvl w:ilvl="5" w:tplc="01768744" w:tentative="1">
      <w:start w:val="1"/>
      <w:numFmt w:val="bullet"/>
      <w:lvlText w:val=""/>
      <w:lvlJc w:val="left"/>
      <w:pPr>
        <w:tabs>
          <w:tab w:val="num" w:pos="4320"/>
        </w:tabs>
        <w:ind w:left="4320" w:hanging="360"/>
      </w:pPr>
      <w:rPr>
        <w:rFonts w:ascii="Wingdings 3" w:hAnsi="Wingdings 3" w:hint="default"/>
      </w:rPr>
    </w:lvl>
    <w:lvl w:ilvl="6" w:tplc="CA56C1C0" w:tentative="1">
      <w:start w:val="1"/>
      <w:numFmt w:val="bullet"/>
      <w:lvlText w:val=""/>
      <w:lvlJc w:val="left"/>
      <w:pPr>
        <w:tabs>
          <w:tab w:val="num" w:pos="5040"/>
        </w:tabs>
        <w:ind w:left="5040" w:hanging="360"/>
      </w:pPr>
      <w:rPr>
        <w:rFonts w:ascii="Wingdings 3" w:hAnsi="Wingdings 3" w:hint="default"/>
      </w:rPr>
    </w:lvl>
    <w:lvl w:ilvl="7" w:tplc="6CD8FB08" w:tentative="1">
      <w:start w:val="1"/>
      <w:numFmt w:val="bullet"/>
      <w:lvlText w:val=""/>
      <w:lvlJc w:val="left"/>
      <w:pPr>
        <w:tabs>
          <w:tab w:val="num" w:pos="5760"/>
        </w:tabs>
        <w:ind w:left="5760" w:hanging="360"/>
      </w:pPr>
      <w:rPr>
        <w:rFonts w:ascii="Wingdings 3" w:hAnsi="Wingdings 3" w:hint="default"/>
      </w:rPr>
    </w:lvl>
    <w:lvl w:ilvl="8" w:tplc="134A4B62"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6B206998"/>
    <w:multiLevelType w:val="hybridMultilevel"/>
    <w:tmpl w:val="605AE8C0"/>
    <w:lvl w:ilvl="0" w:tplc="94E22608">
      <w:start w:val="1"/>
      <w:numFmt w:val="bullet"/>
      <w:lvlText w:val="•"/>
      <w:lvlJc w:val="left"/>
      <w:pPr>
        <w:tabs>
          <w:tab w:val="num" w:pos="720"/>
        </w:tabs>
        <w:ind w:left="720" w:hanging="360"/>
      </w:pPr>
      <w:rPr>
        <w:rFonts w:ascii="Arial" w:hAnsi="Arial" w:hint="default"/>
      </w:rPr>
    </w:lvl>
    <w:lvl w:ilvl="1" w:tplc="6430E072" w:tentative="1">
      <w:start w:val="1"/>
      <w:numFmt w:val="bullet"/>
      <w:lvlText w:val="•"/>
      <w:lvlJc w:val="left"/>
      <w:pPr>
        <w:tabs>
          <w:tab w:val="num" w:pos="1440"/>
        </w:tabs>
        <w:ind w:left="1440" w:hanging="360"/>
      </w:pPr>
      <w:rPr>
        <w:rFonts w:ascii="Arial" w:hAnsi="Arial" w:hint="default"/>
      </w:rPr>
    </w:lvl>
    <w:lvl w:ilvl="2" w:tplc="099E6D16" w:tentative="1">
      <w:start w:val="1"/>
      <w:numFmt w:val="bullet"/>
      <w:lvlText w:val="•"/>
      <w:lvlJc w:val="left"/>
      <w:pPr>
        <w:tabs>
          <w:tab w:val="num" w:pos="2160"/>
        </w:tabs>
        <w:ind w:left="2160" w:hanging="360"/>
      </w:pPr>
      <w:rPr>
        <w:rFonts w:ascii="Arial" w:hAnsi="Arial" w:hint="default"/>
      </w:rPr>
    </w:lvl>
    <w:lvl w:ilvl="3" w:tplc="6E18FD08" w:tentative="1">
      <w:start w:val="1"/>
      <w:numFmt w:val="bullet"/>
      <w:lvlText w:val="•"/>
      <w:lvlJc w:val="left"/>
      <w:pPr>
        <w:tabs>
          <w:tab w:val="num" w:pos="2880"/>
        </w:tabs>
        <w:ind w:left="2880" w:hanging="360"/>
      </w:pPr>
      <w:rPr>
        <w:rFonts w:ascii="Arial" w:hAnsi="Arial" w:hint="default"/>
      </w:rPr>
    </w:lvl>
    <w:lvl w:ilvl="4" w:tplc="C5004C90" w:tentative="1">
      <w:start w:val="1"/>
      <w:numFmt w:val="bullet"/>
      <w:lvlText w:val="•"/>
      <w:lvlJc w:val="left"/>
      <w:pPr>
        <w:tabs>
          <w:tab w:val="num" w:pos="3600"/>
        </w:tabs>
        <w:ind w:left="3600" w:hanging="360"/>
      </w:pPr>
      <w:rPr>
        <w:rFonts w:ascii="Arial" w:hAnsi="Arial" w:hint="default"/>
      </w:rPr>
    </w:lvl>
    <w:lvl w:ilvl="5" w:tplc="9168E978" w:tentative="1">
      <w:start w:val="1"/>
      <w:numFmt w:val="bullet"/>
      <w:lvlText w:val="•"/>
      <w:lvlJc w:val="left"/>
      <w:pPr>
        <w:tabs>
          <w:tab w:val="num" w:pos="4320"/>
        </w:tabs>
        <w:ind w:left="4320" w:hanging="360"/>
      </w:pPr>
      <w:rPr>
        <w:rFonts w:ascii="Arial" w:hAnsi="Arial" w:hint="default"/>
      </w:rPr>
    </w:lvl>
    <w:lvl w:ilvl="6" w:tplc="4DD41012" w:tentative="1">
      <w:start w:val="1"/>
      <w:numFmt w:val="bullet"/>
      <w:lvlText w:val="•"/>
      <w:lvlJc w:val="left"/>
      <w:pPr>
        <w:tabs>
          <w:tab w:val="num" w:pos="5040"/>
        </w:tabs>
        <w:ind w:left="5040" w:hanging="360"/>
      </w:pPr>
      <w:rPr>
        <w:rFonts w:ascii="Arial" w:hAnsi="Arial" w:hint="default"/>
      </w:rPr>
    </w:lvl>
    <w:lvl w:ilvl="7" w:tplc="EAFEB162" w:tentative="1">
      <w:start w:val="1"/>
      <w:numFmt w:val="bullet"/>
      <w:lvlText w:val="•"/>
      <w:lvlJc w:val="left"/>
      <w:pPr>
        <w:tabs>
          <w:tab w:val="num" w:pos="5760"/>
        </w:tabs>
        <w:ind w:left="5760" w:hanging="360"/>
      </w:pPr>
      <w:rPr>
        <w:rFonts w:ascii="Arial" w:hAnsi="Arial" w:hint="default"/>
      </w:rPr>
    </w:lvl>
    <w:lvl w:ilvl="8" w:tplc="992CD2B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6CE0BB3"/>
    <w:multiLevelType w:val="hybridMultilevel"/>
    <w:tmpl w:val="AE8A8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D1309A"/>
    <w:multiLevelType w:val="hybridMultilevel"/>
    <w:tmpl w:val="014E74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7"/>
  </w:num>
  <w:num w:numId="5">
    <w:abstractNumId w:val="14"/>
  </w:num>
  <w:num w:numId="6">
    <w:abstractNumId w:val="4"/>
  </w:num>
  <w:num w:numId="7">
    <w:abstractNumId w:val="0"/>
  </w:num>
  <w:num w:numId="8">
    <w:abstractNumId w:val="6"/>
  </w:num>
  <w:num w:numId="9">
    <w:abstractNumId w:val="8"/>
  </w:num>
  <w:num w:numId="10">
    <w:abstractNumId w:val="20"/>
  </w:num>
  <w:num w:numId="11">
    <w:abstractNumId w:val="10"/>
  </w:num>
  <w:num w:numId="12">
    <w:abstractNumId w:val="19"/>
  </w:num>
  <w:num w:numId="13">
    <w:abstractNumId w:val="18"/>
  </w:num>
  <w:num w:numId="14">
    <w:abstractNumId w:val="13"/>
  </w:num>
  <w:num w:numId="15">
    <w:abstractNumId w:val="12"/>
  </w:num>
  <w:num w:numId="16">
    <w:abstractNumId w:val="23"/>
  </w:num>
  <w:num w:numId="17">
    <w:abstractNumId w:val="9"/>
  </w:num>
  <w:num w:numId="18">
    <w:abstractNumId w:val="7"/>
  </w:num>
  <w:num w:numId="19">
    <w:abstractNumId w:val="3"/>
  </w:num>
  <w:num w:numId="20">
    <w:abstractNumId w:val="5"/>
  </w:num>
  <w:num w:numId="21">
    <w:abstractNumId w:val="21"/>
  </w:num>
  <w:num w:numId="22">
    <w:abstractNumId w:val="16"/>
  </w:num>
  <w:num w:numId="23">
    <w:abstractNumId w:val="1"/>
  </w:num>
  <w:num w:numId="24">
    <w:abstractNumId w:val="22"/>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565"/>
    <w:rsid w:val="00000DEA"/>
    <w:rsid w:val="00007C56"/>
    <w:rsid w:val="000129D1"/>
    <w:rsid w:val="0001326D"/>
    <w:rsid w:val="00032774"/>
    <w:rsid w:val="00032898"/>
    <w:rsid w:val="00041D81"/>
    <w:rsid w:val="00041EF7"/>
    <w:rsid w:val="00082919"/>
    <w:rsid w:val="00083827"/>
    <w:rsid w:val="000847B2"/>
    <w:rsid w:val="00096D73"/>
    <w:rsid w:val="00096FF7"/>
    <w:rsid w:val="000A5CB1"/>
    <w:rsid w:val="000A69A7"/>
    <w:rsid w:val="000A7F6F"/>
    <w:rsid w:val="000B15F8"/>
    <w:rsid w:val="000B3052"/>
    <w:rsid w:val="000B3CB4"/>
    <w:rsid w:val="000B4444"/>
    <w:rsid w:val="000B45F6"/>
    <w:rsid w:val="000B4F85"/>
    <w:rsid w:val="000C16F0"/>
    <w:rsid w:val="000C5396"/>
    <w:rsid w:val="000D3C60"/>
    <w:rsid w:val="000F5D00"/>
    <w:rsid w:val="00105411"/>
    <w:rsid w:val="0012791A"/>
    <w:rsid w:val="00130AF7"/>
    <w:rsid w:val="00144C6C"/>
    <w:rsid w:val="001576DA"/>
    <w:rsid w:val="00170DB6"/>
    <w:rsid w:val="001940A7"/>
    <w:rsid w:val="001A529F"/>
    <w:rsid w:val="001A7FE0"/>
    <w:rsid w:val="001B6730"/>
    <w:rsid w:val="001C01FE"/>
    <w:rsid w:val="001D0B4C"/>
    <w:rsid w:val="001D6557"/>
    <w:rsid w:val="001F1768"/>
    <w:rsid w:val="001F23B8"/>
    <w:rsid w:val="0020355B"/>
    <w:rsid w:val="0020384C"/>
    <w:rsid w:val="002050E1"/>
    <w:rsid w:val="00217529"/>
    <w:rsid w:val="0023277C"/>
    <w:rsid w:val="00251651"/>
    <w:rsid w:val="00252A4D"/>
    <w:rsid w:val="00263A56"/>
    <w:rsid w:val="002673FE"/>
    <w:rsid w:val="00276784"/>
    <w:rsid w:val="00291EF8"/>
    <w:rsid w:val="002A45A4"/>
    <w:rsid w:val="002A56A4"/>
    <w:rsid w:val="002A6A4C"/>
    <w:rsid w:val="002B171F"/>
    <w:rsid w:val="002B7A5C"/>
    <w:rsid w:val="002C2CAB"/>
    <w:rsid w:val="002D059E"/>
    <w:rsid w:val="002F50AF"/>
    <w:rsid w:val="002F6049"/>
    <w:rsid w:val="0030503B"/>
    <w:rsid w:val="00311AEC"/>
    <w:rsid w:val="00320ED3"/>
    <w:rsid w:val="00323B60"/>
    <w:rsid w:val="00325B1A"/>
    <w:rsid w:val="0032761C"/>
    <w:rsid w:val="0033032C"/>
    <w:rsid w:val="00343CBB"/>
    <w:rsid w:val="0036792C"/>
    <w:rsid w:val="0037010F"/>
    <w:rsid w:val="003720A4"/>
    <w:rsid w:val="00376DA8"/>
    <w:rsid w:val="003B216D"/>
    <w:rsid w:val="003C31CE"/>
    <w:rsid w:val="003D785E"/>
    <w:rsid w:val="003F0FBF"/>
    <w:rsid w:val="00414F5F"/>
    <w:rsid w:val="004204AB"/>
    <w:rsid w:val="00423E42"/>
    <w:rsid w:val="00454AC8"/>
    <w:rsid w:val="00456123"/>
    <w:rsid w:val="00456716"/>
    <w:rsid w:val="00465910"/>
    <w:rsid w:val="00470C5A"/>
    <w:rsid w:val="00472DE2"/>
    <w:rsid w:val="0047304F"/>
    <w:rsid w:val="00477F5F"/>
    <w:rsid w:val="004869E3"/>
    <w:rsid w:val="004915AA"/>
    <w:rsid w:val="00494E54"/>
    <w:rsid w:val="004950D8"/>
    <w:rsid w:val="004A7D0B"/>
    <w:rsid w:val="004C3189"/>
    <w:rsid w:val="004D2310"/>
    <w:rsid w:val="004D7007"/>
    <w:rsid w:val="004E550B"/>
    <w:rsid w:val="004F6E3A"/>
    <w:rsid w:val="00502747"/>
    <w:rsid w:val="00506EC0"/>
    <w:rsid w:val="0053158D"/>
    <w:rsid w:val="005339DB"/>
    <w:rsid w:val="00534ED9"/>
    <w:rsid w:val="00537B80"/>
    <w:rsid w:val="0054442A"/>
    <w:rsid w:val="00550A1E"/>
    <w:rsid w:val="00574650"/>
    <w:rsid w:val="00574730"/>
    <w:rsid w:val="00581176"/>
    <w:rsid w:val="0058219C"/>
    <w:rsid w:val="00597DE2"/>
    <w:rsid w:val="005C2750"/>
    <w:rsid w:val="005E0D7B"/>
    <w:rsid w:val="005E5189"/>
    <w:rsid w:val="006006CE"/>
    <w:rsid w:val="00613458"/>
    <w:rsid w:val="00622C47"/>
    <w:rsid w:val="006338AA"/>
    <w:rsid w:val="0064387F"/>
    <w:rsid w:val="006468BE"/>
    <w:rsid w:val="00684A80"/>
    <w:rsid w:val="006860E7"/>
    <w:rsid w:val="00692838"/>
    <w:rsid w:val="00693A24"/>
    <w:rsid w:val="006B3F53"/>
    <w:rsid w:val="006B5A65"/>
    <w:rsid w:val="006B5DF6"/>
    <w:rsid w:val="006C4405"/>
    <w:rsid w:val="006E22AA"/>
    <w:rsid w:val="006F581A"/>
    <w:rsid w:val="00701118"/>
    <w:rsid w:val="00702E3C"/>
    <w:rsid w:val="00745A56"/>
    <w:rsid w:val="00767DB4"/>
    <w:rsid w:val="00770894"/>
    <w:rsid w:val="00773B9C"/>
    <w:rsid w:val="00773C36"/>
    <w:rsid w:val="007825A3"/>
    <w:rsid w:val="007B2357"/>
    <w:rsid w:val="007C1A16"/>
    <w:rsid w:val="007E35EE"/>
    <w:rsid w:val="007E395D"/>
    <w:rsid w:val="00802CE8"/>
    <w:rsid w:val="0083541A"/>
    <w:rsid w:val="008438F6"/>
    <w:rsid w:val="00844D8F"/>
    <w:rsid w:val="008576FD"/>
    <w:rsid w:val="00873FE4"/>
    <w:rsid w:val="00892E63"/>
    <w:rsid w:val="00897932"/>
    <w:rsid w:val="008A4AA6"/>
    <w:rsid w:val="008A7E72"/>
    <w:rsid w:val="008B5FE0"/>
    <w:rsid w:val="008D21FB"/>
    <w:rsid w:val="008D539A"/>
    <w:rsid w:val="008E23C0"/>
    <w:rsid w:val="008F05FB"/>
    <w:rsid w:val="008F569F"/>
    <w:rsid w:val="009113E3"/>
    <w:rsid w:val="00920AF9"/>
    <w:rsid w:val="00931D79"/>
    <w:rsid w:val="009422FE"/>
    <w:rsid w:val="00951F4C"/>
    <w:rsid w:val="00960A33"/>
    <w:rsid w:val="0096105F"/>
    <w:rsid w:val="00966074"/>
    <w:rsid w:val="00974512"/>
    <w:rsid w:val="0098169B"/>
    <w:rsid w:val="009857F3"/>
    <w:rsid w:val="00993B4A"/>
    <w:rsid w:val="009B03A7"/>
    <w:rsid w:val="009B0669"/>
    <w:rsid w:val="009B4563"/>
    <w:rsid w:val="009B4615"/>
    <w:rsid w:val="009B6FF4"/>
    <w:rsid w:val="009D74BC"/>
    <w:rsid w:val="009D77F0"/>
    <w:rsid w:val="009E156A"/>
    <w:rsid w:val="009F02F1"/>
    <w:rsid w:val="00A022ED"/>
    <w:rsid w:val="00A23BDA"/>
    <w:rsid w:val="00A26CFF"/>
    <w:rsid w:val="00A3229F"/>
    <w:rsid w:val="00A41C90"/>
    <w:rsid w:val="00A47C99"/>
    <w:rsid w:val="00A47DDE"/>
    <w:rsid w:val="00A503AC"/>
    <w:rsid w:val="00A768C7"/>
    <w:rsid w:val="00A862FA"/>
    <w:rsid w:val="00AB25C3"/>
    <w:rsid w:val="00AD588A"/>
    <w:rsid w:val="00AE0373"/>
    <w:rsid w:val="00AF0E72"/>
    <w:rsid w:val="00B20835"/>
    <w:rsid w:val="00B31EF8"/>
    <w:rsid w:val="00B37AE6"/>
    <w:rsid w:val="00B41FDD"/>
    <w:rsid w:val="00B46275"/>
    <w:rsid w:val="00B50779"/>
    <w:rsid w:val="00B50871"/>
    <w:rsid w:val="00B56C81"/>
    <w:rsid w:val="00B6167C"/>
    <w:rsid w:val="00B764A1"/>
    <w:rsid w:val="00B84DAA"/>
    <w:rsid w:val="00BB75A6"/>
    <w:rsid w:val="00BC1B89"/>
    <w:rsid w:val="00BF13F1"/>
    <w:rsid w:val="00BF5F2C"/>
    <w:rsid w:val="00C11F6C"/>
    <w:rsid w:val="00C20F87"/>
    <w:rsid w:val="00C34230"/>
    <w:rsid w:val="00C344E4"/>
    <w:rsid w:val="00C3752D"/>
    <w:rsid w:val="00C4030C"/>
    <w:rsid w:val="00C83F50"/>
    <w:rsid w:val="00C84FFE"/>
    <w:rsid w:val="00C86182"/>
    <w:rsid w:val="00C86B95"/>
    <w:rsid w:val="00CA1BD7"/>
    <w:rsid w:val="00CA75BB"/>
    <w:rsid w:val="00CB7BD3"/>
    <w:rsid w:val="00CF0EB8"/>
    <w:rsid w:val="00D23B99"/>
    <w:rsid w:val="00D40AA1"/>
    <w:rsid w:val="00D42E41"/>
    <w:rsid w:val="00D5094F"/>
    <w:rsid w:val="00D57E2D"/>
    <w:rsid w:val="00D81F61"/>
    <w:rsid w:val="00D82B26"/>
    <w:rsid w:val="00D96460"/>
    <w:rsid w:val="00DB0FCF"/>
    <w:rsid w:val="00DB6645"/>
    <w:rsid w:val="00DD10DC"/>
    <w:rsid w:val="00DD5A6F"/>
    <w:rsid w:val="00DE3C65"/>
    <w:rsid w:val="00E13068"/>
    <w:rsid w:val="00E1496C"/>
    <w:rsid w:val="00E22894"/>
    <w:rsid w:val="00E326FC"/>
    <w:rsid w:val="00E4079B"/>
    <w:rsid w:val="00E43BC5"/>
    <w:rsid w:val="00E43CE3"/>
    <w:rsid w:val="00E54D55"/>
    <w:rsid w:val="00E56048"/>
    <w:rsid w:val="00E717D5"/>
    <w:rsid w:val="00E834D4"/>
    <w:rsid w:val="00EC3BA6"/>
    <w:rsid w:val="00EF468C"/>
    <w:rsid w:val="00F21AA9"/>
    <w:rsid w:val="00F4156A"/>
    <w:rsid w:val="00F53793"/>
    <w:rsid w:val="00F61E75"/>
    <w:rsid w:val="00F661F8"/>
    <w:rsid w:val="00F7688B"/>
    <w:rsid w:val="00F8354C"/>
    <w:rsid w:val="00F84086"/>
    <w:rsid w:val="00FB0460"/>
    <w:rsid w:val="00FB42E0"/>
    <w:rsid w:val="00FB5705"/>
    <w:rsid w:val="00FC16C1"/>
    <w:rsid w:val="00FC5836"/>
    <w:rsid w:val="00FC7565"/>
    <w:rsid w:val="00FD08C7"/>
    <w:rsid w:val="00FD4D97"/>
    <w:rsid w:val="00FE689A"/>
    <w:rsid w:val="00FF3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739B117"/>
  <w15:chartTrackingRefBased/>
  <w15:docId w15:val="{6B883AA0-6DD0-439F-B927-17B7F9F7A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A1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A16"/>
    <w:pPr>
      <w:spacing w:after="160" w:line="252" w:lineRule="auto"/>
      <w:ind w:left="720"/>
      <w:contextualSpacing/>
      <w:jc w:val="both"/>
    </w:pPr>
    <w:rPr>
      <w:rFonts w:eastAsiaTheme="minorEastAsia"/>
    </w:rPr>
  </w:style>
  <w:style w:type="table" w:styleId="TableGrid">
    <w:name w:val="Table Grid"/>
    <w:basedOn w:val="TableNormal"/>
    <w:uiPriority w:val="59"/>
    <w:rsid w:val="007C1A16"/>
    <w:pPr>
      <w:spacing w:after="0" w:line="240" w:lineRule="auto"/>
      <w:jc w:val="both"/>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0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871"/>
  </w:style>
  <w:style w:type="paragraph" w:styleId="Footer">
    <w:name w:val="footer"/>
    <w:basedOn w:val="Normal"/>
    <w:link w:val="FooterChar"/>
    <w:uiPriority w:val="99"/>
    <w:unhideWhenUsed/>
    <w:rsid w:val="00B50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871"/>
  </w:style>
  <w:style w:type="paragraph" w:styleId="NoSpacing">
    <w:name w:val="No Spacing"/>
    <w:link w:val="NoSpacingChar"/>
    <w:uiPriority w:val="1"/>
    <w:qFormat/>
    <w:rsid w:val="009B6F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6FF4"/>
    <w:rPr>
      <w:rFonts w:eastAsiaTheme="minorEastAsia"/>
      <w:lang w:val="en-US"/>
    </w:rPr>
  </w:style>
  <w:style w:type="paragraph" w:styleId="NormalWeb">
    <w:name w:val="Normal (Web)"/>
    <w:basedOn w:val="Normal"/>
    <w:uiPriority w:val="99"/>
    <w:semiHidden/>
    <w:unhideWhenUsed/>
    <w:rsid w:val="0003289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1">
    <w:name w:val="Table Grid11"/>
    <w:basedOn w:val="TableNormal"/>
    <w:next w:val="TableGrid"/>
    <w:rsid w:val="00252A4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4AC8"/>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D42E4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42E41"/>
    <w:rPr>
      <w:rFonts w:ascii="Segoe UI" w:hAnsi="Segoe UI"/>
      <w:sz w:val="18"/>
      <w:szCs w:val="18"/>
    </w:rPr>
  </w:style>
  <w:style w:type="character" w:styleId="Hyperlink">
    <w:name w:val="Hyperlink"/>
    <w:basedOn w:val="DefaultParagraphFont"/>
    <w:uiPriority w:val="99"/>
    <w:unhideWhenUsed/>
    <w:rsid w:val="008A4AA6"/>
    <w:rPr>
      <w:color w:val="0563C1" w:themeColor="hyperlink"/>
      <w:u w:val="single"/>
    </w:rPr>
  </w:style>
  <w:style w:type="character" w:customStyle="1" w:styleId="UnresolvedMention1">
    <w:name w:val="Unresolved Mention1"/>
    <w:basedOn w:val="DefaultParagraphFont"/>
    <w:uiPriority w:val="99"/>
    <w:semiHidden/>
    <w:unhideWhenUsed/>
    <w:rsid w:val="008A4A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57983">
      <w:bodyDiv w:val="1"/>
      <w:marLeft w:val="0"/>
      <w:marRight w:val="0"/>
      <w:marTop w:val="0"/>
      <w:marBottom w:val="0"/>
      <w:divBdr>
        <w:top w:val="none" w:sz="0" w:space="0" w:color="auto"/>
        <w:left w:val="none" w:sz="0" w:space="0" w:color="auto"/>
        <w:bottom w:val="none" w:sz="0" w:space="0" w:color="auto"/>
        <w:right w:val="none" w:sz="0" w:space="0" w:color="auto"/>
      </w:divBdr>
      <w:divsChild>
        <w:div w:id="1998454983">
          <w:marLeft w:val="274"/>
          <w:marRight w:val="0"/>
          <w:marTop w:val="0"/>
          <w:marBottom w:val="0"/>
          <w:divBdr>
            <w:top w:val="none" w:sz="0" w:space="0" w:color="auto"/>
            <w:left w:val="none" w:sz="0" w:space="0" w:color="auto"/>
            <w:bottom w:val="none" w:sz="0" w:space="0" w:color="auto"/>
            <w:right w:val="none" w:sz="0" w:space="0" w:color="auto"/>
          </w:divBdr>
        </w:div>
        <w:div w:id="1953130777">
          <w:marLeft w:val="274"/>
          <w:marRight w:val="0"/>
          <w:marTop w:val="0"/>
          <w:marBottom w:val="0"/>
          <w:divBdr>
            <w:top w:val="none" w:sz="0" w:space="0" w:color="auto"/>
            <w:left w:val="none" w:sz="0" w:space="0" w:color="auto"/>
            <w:bottom w:val="none" w:sz="0" w:space="0" w:color="auto"/>
            <w:right w:val="none" w:sz="0" w:space="0" w:color="auto"/>
          </w:divBdr>
        </w:div>
        <w:div w:id="447160285">
          <w:marLeft w:val="274"/>
          <w:marRight w:val="0"/>
          <w:marTop w:val="0"/>
          <w:marBottom w:val="0"/>
          <w:divBdr>
            <w:top w:val="none" w:sz="0" w:space="0" w:color="auto"/>
            <w:left w:val="none" w:sz="0" w:space="0" w:color="auto"/>
            <w:bottom w:val="none" w:sz="0" w:space="0" w:color="auto"/>
            <w:right w:val="none" w:sz="0" w:space="0" w:color="auto"/>
          </w:divBdr>
        </w:div>
        <w:div w:id="84427330">
          <w:marLeft w:val="274"/>
          <w:marRight w:val="0"/>
          <w:marTop w:val="0"/>
          <w:marBottom w:val="0"/>
          <w:divBdr>
            <w:top w:val="none" w:sz="0" w:space="0" w:color="auto"/>
            <w:left w:val="none" w:sz="0" w:space="0" w:color="auto"/>
            <w:bottom w:val="none" w:sz="0" w:space="0" w:color="auto"/>
            <w:right w:val="none" w:sz="0" w:space="0" w:color="auto"/>
          </w:divBdr>
        </w:div>
      </w:divsChild>
    </w:div>
    <w:div w:id="157771063">
      <w:bodyDiv w:val="1"/>
      <w:marLeft w:val="0"/>
      <w:marRight w:val="0"/>
      <w:marTop w:val="0"/>
      <w:marBottom w:val="0"/>
      <w:divBdr>
        <w:top w:val="none" w:sz="0" w:space="0" w:color="auto"/>
        <w:left w:val="none" w:sz="0" w:space="0" w:color="auto"/>
        <w:bottom w:val="none" w:sz="0" w:space="0" w:color="auto"/>
        <w:right w:val="none" w:sz="0" w:space="0" w:color="auto"/>
      </w:divBdr>
      <w:divsChild>
        <w:div w:id="2079278155">
          <w:marLeft w:val="274"/>
          <w:marRight w:val="0"/>
          <w:marTop w:val="0"/>
          <w:marBottom w:val="0"/>
          <w:divBdr>
            <w:top w:val="none" w:sz="0" w:space="0" w:color="auto"/>
            <w:left w:val="none" w:sz="0" w:space="0" w:color="auto"/>
            <w:bottom w:val="none" w:sz="0" w:space="0" w:color="auto"/>
            <w:right w:val="none" w:sz="0" w:space="0" w:color="auto"/>
          </w:divBdr>
        </w:div>
        <w:div w:id="510411404">
          <w:marLeft w:val="274"/>
          <w:marRight w:val="0"/>
          <w:marTop w:val="0"/>
          <w:marBottom w:val="0"/>
          <w:divBdr>
            <w:top w:val="none" w:sz="0" w:space="0" w:color="auto"/>
            <w:left w:val="none" w:sz="0" w:space="0" w:color="auto"/>
            <w:bottom w:val="none" w:sz="0" w:space="0" w:color="auto"/>
            <w:right w:val="none" w:sz="0" w:space="0" w:color="auto"/>
          </w:divBdr>
        </w:div>
        <w:div w:id="1717780604">
          <w:marLeft w:val="274"/>
          <w:marRight w:val="0"/>
          <w:marTop w:val="0"/>
          <w:marBottom w:val="0"/>
          <w:divBdr>
            <w:top w:val="none" w:sz="0" w:space="0" w:color="auto"/>
            <w:left w:val="none" w:sz="0" w:space="0" w:color="auto"/>
            <w:bottom w:val="none" w:sz="0" w:space="0" w:color="auto"/>
            <w:right w:val="none" w:sz="0" w:space="0" w:color="auto"/>
          </w:divBdr>
        </w:div>
        <w:div w:id="1115632080">
          <w:marLeft w:val="274"/>
          <w:marRight w:val="0"/>
          <w:marTop w:val="0"/>
          <w:marBottom w:val="0"/>
          <w:divBdr>
            <w:top w:val="none" w:sz="0" w:space="0" w:color="auto"/>
            <w:left w:val="none" w:sz="0" w:space="0" w:color="auto"/>
            <w:bottom w:val="none" w:sz="0" w:space="0" w:color="auto"/>
            <w:right w:val="none" w:sz="0" w:space="0" w:color="auto"/>
          </w:divBdr>
        </w:div>
      </w:divsChild>
    </w:div>
    <w:div w:id="1007437950">
      <w:bodyDiv w:val="1"/>
      <w:marLeft w:val="0"/>
      <w:marRight w:val="0"/>
      <w:marTop w:val="0"/>
      <w:marBottom w:val="0"/>
      <w:divBdr>
        <w:top w:val="none" w:sz="0" w:space="0" w:color="auto"/>
        <w:left w:val="none" w:sz="0" w:space="0" w:color="auto"/>
        <w:bottom w:val="none" w:sz="0" w:space="0" w:color="auto"/>
        <w:right w:val="none" w:sz="0" w:space="0" w:color="auto"/>
      </w:divBdr>
      <w:divsChild>
        <w:div w:id="2100445298">
          <w:marLeft w:val="274"/>
          <w:marRight w:val="0"/>
          <w:marTop w:val="0"/>
          <w:marBottom w:val="0"/>
          <w:divBdr>
            <w:top w:val="none" w:sz="0" w:space="0" w:color="auto"/>
            <w:left w:val="none" w:sz="0" w:space="0" w:color="auto"/>
            <w:bottom w:val="none" w:sz="0" w:space="0" w:color="auto"/>
            <w:right w:val="none" w:sz="0" w:space="0" w:color="auto"/>
          </w:divBdr>
        </w:div>
        <w:div w:id="1051073321">
          <w:marLeft w:val="274"/>
          <w:marRight w:val="0"/>
          <w:marTop w:val="0"/>
          <w:marBottom w:val="0"/>
          <w:divBdr>
            <w:top w:val="none" w:sz="0" w:space="0" w:color="auto"/>
            <w:left w:val="none" w:sz="0" w:space="0" w:color="auto"/>
            <w:bottom w:val="none" w:sz="0" w:space="0" w:color="auto"/>
            <w:right w:val="none" w:sz="0" w:space="0" w:color="auto"/>
          </w:divBdr>
        </w:div>
        <w:div w:id="1065177408">
          <w:marLeft w:val="274"/>
          <w:marRight w:val="0"/>
          <w:marTop w:val="0"/>
          <w:marBottom w:val="0"/>
          <w:divBdr>
            <w:top w:val="none" w:sz="0" w:space="0" w:color="auto"/>
            <w:left w:val="none" w:sz="0" w:space="0" w:color="auto"/>
            <w:bottom w:val="none" w:sz="0" w:space="0" w:color="auto"/>
            <w:right w:val="none" w:sz="0" w:space="0" w:color="auto"/>
          </w:divBdr>
        </w:div>
        <w:div w:id="424377948">
          <w:marLeft w:val="274"/>
          <w:marRight w:val="0"/>
          <w:marTop w:val="0"/>
          <w:marBottom w:val="0"/>
          <w:divBdr>
            <w:top w:val="none" w:sz="0" w:space="0" w:color="auto"/>
            <w:left w:val="none" w:sz="0" w:space="0" w:color="auto"/>
            <w:bottom w:val="none" w:sz="0" w:space="0" w:color="auto"/>
            <w:right w:val="none" w:sz="0" w:space="0" w:color="auto"/>
          </w:divBdr>
        </w:div>
      </w:divsChild>
    </w:div>
    <w:div w:id="130273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E97BF-450A-4B1B-9C7F-FB11054C8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590</Words>
  <Characters>3364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Kingston</dc:creator>
  <cp:keywords/>
  <dc:description/>
  <cp:lastModifiedBy>kimsmith@ip17.co.uk</cp:lastModifiedBy>
  <cp:revision>3</cp:revision>
  <cp:lastPrinted>2020-01-21T16:54:00Z</cp:lastPrinted>
  <dcterms:created xsi:type="dcterms:W3CDTF">2020-10-01T19:09:00Z</dcterms:created>
  <dcterms:modified xsi:type="dcterms:W3CDTF">2021-03-12T12:03:00Z</dcterms:modified>
</cp:coreProperties>
</file>